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86" w:rsidRPr="00326086" w:rsidRDefault="00326086" w:rsidP="00326086">
      <w:pPr>
        <w:ind w:right="1134"/>
        <w:rPr>
          <w:rFonts w:ascii="Bosch Office Sans" w:hAnsi="Bosch Office Sans"/>
          <w:sz w:val="30"/>
        </w:rPr>
      </w:pPr>
      <w:r w:rsidRPr="00326086">
        <w:rPr>
          <w:rFonts w:ascii="Bosch Office Sans" w:hAnsi="Bosch Office Sans"/>
          <w:sz w:val="30"/>
        </w:rPr>
        <w:t>Einfache Integration: Autarke Achsen von Rexroth</w:t>
      </w:r>
    </w:p>
    <w:p w:rsidR="00326086" w:rsidRPr="00326086" w:rsidRDefault="00326086" w:rsidP="00326086">
      <w:pPr>
        <w:ind w:right="1134"/>
        <w:rPr>
          <w:rFonts w:ascii="Arial" w:hAnsi="Arial" w:cs="Arial"/>
          <w:sz w:val="22"/>
          <w:szCs w:val="22"/>
        </w:rPr>
      </w:pPr>
      <w:r w:rsidRPr="00326086">
        <w:rPr>
          <w:rFonts w:ascii="Arial" w:hAnsi="Arial" w:cs="Arial"/>
          <w:sz w:val="22"/>
          <w:szCs w:val="22"/>
        </w:rPr>
        <w:t xml:space="preserve">Hydraulik ohne Aggregat und Verrohrung </w:t>
      </w:r>
    </w:p>
    <w:p w:rsidR="00AA56B0" w:rsidRPr="00670DEA" w:rsidRDefault="00AA56B0" w:rsidP="00326086">
      <w:pPr>
        <w:pStyle w:val="Subheading"/>
        <w:rPr>
          <w:lang w:val="de-DE"/>
        </w:rPr>
      </w:pPr>
    </w:p>
    <w:p w:rsidR="00CD6D44" w:rsidRPr="00670DEA" w:rsidRDefault="002C3469" w:rsidP="005A6CC4">
      <w:pPr>
        <w:rPr>
          <w:b/>
        </w:rPr>
      </w:pPr>
      <w:r w:rsidRPr="002C3469">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15pt;height:212.85pt">
            <v:imagedata r:id="rId7" o:title="A_ACHSE_Final"/>
          </v:shape>
        </w:pict>
      </w:r>
    </w:p>
    <w:p w:rsidR="003544D4" w:rsidRPr="00670DEA" w:rsidRDefault="007B4D8F" w:rsidP="00C32B18">
      <w:pPr>
        <w:pStyle w:val="Bildunterschrift"/>
      </w:pPr>
      <w:r>
        <w:t xml:space="preserve">Autarke elektrohydraulische </w:t>
      </w:r>
      <w:proofErr w:type="spellStart"/>
      <w:r>
        <w:t>Servoachse</w:t>
      </w:r>
      <w:proofErr w:type="spellEnd"/>
    </w:p>
    <w:p w:rsidR="00A87D03" w:rsidRDefault="00A87D03" w:rsidP="00A87D03">
      <w:pPr>
        <w:rPr>
          <w:rFonts w:ascii="Arial" w:hAnsi="Arial" w:cs="Arial"/>
          <w:sz w:val="20"/>
          <w:szCs w:val="20"/>
        </w:rPr>
      </w:pPr>
      <w:r>
        <w:rPr>
          <w:rFonts w:ascii="Arial" w:hAnsi="Arial" w:cs="Arial"/>
          <w:color w:val="1F497D"/>
          <w:sz w:val="20"/>
          <w:szCs w:val="20"/>
        </w:rPr>
        <w:t>Link zum Video (Animation mit kurzer Beschreibung, Einsatzmöglichkeiten)</w:t>
      </w:r>
      <w:r>
        <w:rPr>
          <w:rFonts w:ascii="Arial" w:hAnsi="Arial" w:cs="Arial"/>
          <w:sz w:val="20"/>
          <w:szCs w:val="20"/>
        </w:rPr>
        <w:t xml:space="preserve">: </w:t>
      </w:r>
      <w:hyperlink r:id="rId8" w:history="1">
        <w:r>
          <w:rPr>
            <w:rStyle w:val="Hyperlink"/>
            <w:rFonts w:ascii="Arial" w:hAnsi="Arial" w:cs="Arial"/>
            <w:sz w:val="20"/>
            <w:szCs w:val="20"/>
          </w:rPr>
          <w:t>http://goo.gl/o7URV</w:t>
        </w:r>
      </w:hyperlink>
    </w:p>
    <w:p w:rsidR="00A87D03" w:rsidRDefault="00A87D03" w:rsidP="005A6CC4">
      <w:pPr>
        <w:pStyle w:val="Summary"/>
      </w:pPr>
    </w:p>
    <w:p w:rsidR="003544D4" w:rsidRPr="00670DEA" w:rsidRDefault="00326086" w:rsidP="005A6CC4">
      <w:pPr>
        <w:pStyle w:val="Summary"/>
      </w:pPr>
      <w:r w:rsidRPr="00326086">
        <w:t xml:space="preserve">Mit dem Antriebskonzept „autarke Achse“ bietet Rexroth Konstrukteuren die Vorteile hydraulischer Linearbewegungen, ohne den bisherigen Aufwand durch hydraulische Aggregate und die dazu notwendige Verrohrung. Bei dem Konzept handelt es sich um ein einbaufertiges Modul mit integriertem, vollständig geschlossenem Fluidkreislauf, einem Steuerblock mit digitalen Ventilen und einem Hydraulikzylinder. Die Kraft liefert ein drehzahlvariabler Pumpenantrieb der </w:t>
      </w:r>
      <w:proofErr w:type="spellStart"/>
      <w:r w:rsidRPr="00326086">
        <w:t>Sytronix</w:t>
      </w:r>
      <w:proofErr w:type="spellEnd"/>
      <w:r w:rsidRPr="00326086">
        <w:t xml:space="preserve">-Familie. Die autarke Achse benötigt lediglich einen Stromanschluss und kommuniziert über </w:t>
      </w:r>
      <w:proofErr w:type="gramStart"/>
      <w:r w:rsidRPr="00326086">
        <w:t>eine</w:t>
      </w:r>
      <w:proofErr w:type="gramEnd"/>
      <w:r w:rsidRPr="00326086">
        <w:t xml:space="preserve"> Multi-Ethernet-Schnittstelle mit der übergeordneten Steuerung. Die äußerst energieeffiziente, konsequent digital aufgebaute Achse arbeitet auch bei abgeschaltetem Motor geräuschlos weiter bis die gespeicherte Überschussenergie verbraucht ist.</w:t>
      </w:r>
    </w:p>
    <w:p w:rsidR="00326086" w:rsidRPr="00326086" w:rsidRDefault="00326086" w:rsidP="00326086">
      <w:pPr>
        <w:pStyle w:val="Pressetext"/>
      </w:pPr>
      <w:r w:rsidRPr="00326086">
        <w:t xml:space="preserve">Konstrukteure schätzen hydraulisch erzeugte Linearbewegungen, weil sie damit auf engstem </w:t>
      </w:r>
      <w:proofErr w:type="spellStart"/>
      <w:r w:rsidRPr="00326086">
        <w:t>Bauraum</w:t>
      </w:r>
      <w:proofErr w:type="spellEnd"/>
      <w:r w:rsidRPr="00326086">
        <w:t xml:space="preserve"> sehr hohe Kräfte aufbringen können. Vor allem benötigen sie keine mechanischen Übertragungselemente. Hydraulische </w:t>
      </w:r>
      <w:r w:rsidRPr="00326086">
        <w:lastRenderedPageBreak/>
        <w:t>Antriebe arbeiten weitgehend verschleiß- und wartungsfrei. Allerdings mussten Maschinenhersteller bislang ein Hydraulikaggregat berücksichtigen und den Aufwand für die Verrohrung einkalkulieren. Nicht so bei der autarken Achse.</w:t>
      </w:r>
    </w:p>
    <w:p w:rsidR="00326086" w:rsidRPr="00326086" w:rsidRDefault="00326086" w:rsidP="00326086">
      <w:pPr>
        <w:pStyle w:val="Pressetext"/>
      </w:pPr>
      <w:r w:rsidRPr="00326086">
        <w:t xml:space="preserve">In dem neuen Konzept ist der Fluidkreislauf komplett in das Plug &amp; Run-Modul integriert. So sind keine externen Aggregate und keine Verrohrungsarbeiten notwendig. Das reduziert die Zahl der erforderlichen Komponenten und senkt den gesamten Installationsaufwand auf den einer elektromechanischen Achse. Somit sind, für die Montage und Inbetriebnahme, keine spezifischen Hydraulikkenntnisse nötig. </w:t>
      </w:r>
    </w:p>
    <w:p w:rsidR="00326086" w:rsidRPr="00326086" w:rsidRDefault="00326086" w:rsidP="00326086">
      <w:pPr>
        <w:pStyle w:val="Pressetext"/>
      </w:pPr>
      <w:r w:rsidRPr="00326086">
        <w:t xml:space="preserve">Die autarke Achse bringt gleichermaßen Druck- und Zugkräfte bis 6.200 </w:t>
      </w:r>
      <w:proofErr w:type="spellStart"/>
      <w:r w:rsidRPr="00326086">
        <w:t>kN</w:t>
      </w:r>
      <w:proofErr w:type="spellEnd"/>
      <w:r w:rsidRPr="00326086">
        <w:t xml:space="preserve"> auf. Konstrukteure realisieren verschiedenste Prozessaufgaben mit der feinfühligen Druck- und Positionsregelung und erreichen bei hoher Dynamik Genauigkeiten von bis zu +/- 1 µm.</w:t>
      </w:r>
    </w:p>
    <w:p w:rsidR="00326086" w:rsidRPr="00326086" w:rsidRDefault="00326086" w:rsidP="00326086">
      <w:pPr>
        <w:pStyle w:val="Pressetext"/>
      </w:pPr>
      <w:r w:rsidRPr="00326086">
        <w:t xml:space="preserve">Die konsequent digital realisierte Umsetzung, von der Ansteuerung und Regelung, über den drehzahlvariablen Pumpenantrieb, die integrierte Ventilsteuerung bis zum umschaltbaren Zylinder mit </w:t>
      </w:r>
      <w:proofErr w:type="spellStart"/>
      <w:r w:rsidRPr="00326086">
        <w:t>Eilgang</w:t>
      </w:r>
      <w:proofErr w:type="spellEnd"/>
      <w:r w:rsidRPr="00326086">
        <w:t xml:space="preserve"> und Kraftfunktion, eröffnet neue Möglichkeiten, ohne auf die Vorzüge der Hydraulik verzichten zu müssen. Zudem wird die Linearbewegung hoch genau, mit großen Kräften sowie hoher Dynamik ausgeführt, ist dabei äußerst energieeffizient und leise, und die Achse arbeitet auch noch bei abgeschaltetem Motor weiter. Dem System muss bei voller Last keine externe Antriebsenergie zugeführt werden, es entsteht kein Motorgeräusch. Dies erfolgt über die Regelungsfunktion der Digitalhydraulik solange bis die hydraulisch, optional elektrisch,  gespeicherte Übe</w:t>
      </w:r>
      <w:r>
        <w:t xml:space="preserve">rschussenergie verbraucht ist. </w:t>
      </w:r>
    </w:p>
    <w:p w:rsidR="00326086" w:rsidRPr="00326086" w:rsidRDefault="00326086" w:rsidP="00326086">
      <w:pPr>
        <w:pStyle w:val="Pressetext"/>
      </w:pPr>
      <w:r w:rsidRPr="00326086">
        <w:t xml:space="preserve">Die autarke Achse benötigt wie ein ganz normaler elektrischer Antrieb ausschließlich einen Anschluss an die Stromversorgung. Über die Multi-Ethernet-Schnittstelle des intelligenten Antriebsreglers setzt der </w:t>
      </w:r>
      <w:proofErr w:type="spellStart"/>
      <w:r w:rsidRPr="00326086">
        <w:t>Inbetriebnehmer</w:t>
      </w:r>
      <w:proofErr w:type="spellEnd"/>
      <w:r w:rsidRPr="00326086">
        <w:t xml:space="preserve"> wie gewohnt die Parameter. Bei der Parametrierung kann der </w:t>
      </w:r>
      <w:proofErr w:type="spellStart"/>
      <w:r w:rsidRPr="00326086">
        <w:t>Inbetriebnehmer</w:t>
      </w:r>
      <w:proofErr w:type="spellEnd"/>
      <w:r w:rsidRPr="00326086">
        <w:t xml:space="preserve"> Sicherheitsfunktionen bis Performance Level e nach DIN ISO 13849 oder SIL 3 nach DIN ISO 61508 realisieren. </w:t>
      </w:r>
    </w:p>
    <w:p w:rsidR="00EC33E6" w:rsidRPr="00326086" w:rsidRDefault="00326086" w:rsidP="00326086">
      <w:pPr>
        <w:pStyle w:val="Pressetext"/>
        <w:spacing w:after="0"/>
      </w:pPr>
      <w:r w:rsidRPr="00326086">
        <w:t xml:space="preserve">Die autarken Achsen sind dadurch flexibel auf die jeweilige Antriebsaufgabe </w:t>
      </w:r>
      <w:proofErr w:type="spellStart"/>
      <w:r w:rsidRPr="00326086">
        <w:t>anpass</w:t>
      </w:r>
      <w:proofErr w:type="spellEnd"/>
      <w:r w:rsidRPr="00326086">
        <w:t xml:space="preserve">- und optimierbar. Rexroth bietet damit einen Linearantrieb für große Leistungen der, bezüglich einfacher </w:t>
      </w:r>
      <w:proofErr w:type="spellStart"/>
      <w:r w:rsidRPr="00326086">
        <w:t>Maschinenintegrierbarkeit</w:t>
      </w:r>
      <w:proofErr w:type="spellEnd"/>
      <w:r w:rsidRPr="00326086">
        <w:t xml:space="preserve">, </w:t>
      </w:r>
      <w:r w:rsidRPr="00326086">
        <w:lastRenderedPageBreak/>
        <w:t>Zustandsüberwachung, Prozessdatenaustausch und Flexibilität, neue Maßstäbe setzt.</w:t>
      </w:r>
    </w:p>
    <w:p w:rsidR="001341ED" w:rsidRPr="004A4608" w:rsidRDefault="001341ED" w:rsidP="006E521C">
      <w:pPr>
        <w:spacing w:line="306" w:lineRule="exact"/>
        <w:rPr>
          <w:rFonts w:ascii="Bosch Office Sans" w:hAnsi="Bosch Office Sans"/>
          <w:i/>
          <w:sz w:val="18"/>
          <w:szCs w:val="18"/>
          <w:lang w:eastAsia="en-US"/>
        </w:rPr>
      </w:pPr>
      <w:r w:rsidRPr="00326086">
        <w:rPr>
          <w:rFonts w:ascii="Bosch Office Sans" w:hAnsi="Bosch Office Sans"/>
          <w:i/>
          <w:sz w:val="18"/>
          <w:szCs w:val="18"/>
          <w:lang w:eastAsia="en-US"/>
        </w:rPr>
        <w:br w:type="page"/>
      </w:r>
      <w:r w:rsidR="00113F03" w:rsidRPr="004A4608">
        <w:rPr>
          <w:rFonts w:ascii="Bosch Office Sans" w:hAnsi="Bosch Office Sans"/>
          <w:i/>
          <w:sz w:val="18"/>
          <w:szCs w:val="18"/>
          <w:lang w:eastAsia="en-US"/>
        </w:rPr>
        <w:lastRenderedPageBreak/>
        <w:t xml:space="preserve">Die Bosch Rexroth AG ist einer der weltweit führenden Spezialisten für Antriebs- und Steuerungstechnologien. Für über 500.000 Kunden entstehen unter der Marke Rexroth maßgeschneiderte Lösungen zum Antreiben, Steuern und Bewegen. </w:t>
      </w:r>
      <w:r w:rsidR="00113F03" w:rsidRPr="004A4608">
        <w:rPr>
          <w:rFonts w:ascii="Bosch Office Sans" w:hAnsi="Bosch Office Sans"/>
          <w:i/>
          <w:sz w:val="18"/>
          <w:szCs w:val="18"/>
          <w:lang w:val="en-GB" w:eastAsia="en-US"/>
        </w:rPr>
        <w:t xml:space="preserve">Bosch Rexroth </w:t>
      </w:r>
      <w:proofErr w:type="spellStart"/>
      <w:proofErr w:type="gramStart"/>
      <w:r w:rsidR="00113F03" w:rsidRPr="004A4608">
        <w:rPr>
          <w:rFonts w:ascii="Bosch Office Sans" w:hAnsi="Bosch Office Sans"/>
          <w:i/>
          <w:sz w:val="18"/>
          <w:szCs w:val="18"/>
          <w:lang w:val="en-GB" w:eastAsia="en-US"/>
        </w:rPr>
        <w:t>ist</w:t>
      </w:r>
      <w:proofErr w:type="spellEnd"/>
      <w:proofErr w:type="gramEnd"/>
      <w:r w:rsidR="00113F03" w:rsidRPr="004A4608">
        <w:rPr>
          <w:rFonts w:ascii="Bosch Office Sans" w:hAnsi="Bosch Office Sans"/>
          <w:i/>
          <w:sz w:val="18"/>
          <w:szCs w:val="18"/>
          <w:lang w:val="en-GB" w:eastAsia="en-US"/>
        </w:rPr>
        <w:t xml:space="preserve"> Partner </w:t>
      </w:r>
      <w:proofErr w:type="spellStart"/>
      <w:r w:rsidR="00113F03" w:rsidRPr="004A4608">
        <w:rPr>
          <w:rFonts w:ascii="Bosch Office Sans" w:hAnsi="Bosch Office Sans"/>
          <w:i/>
          <w:sz w:val="18"/>
          <w:szCs w:val="18"/>
          <w:lang w:val="en-GB" w:eastAsia="en-US"/>
        </w:rPr>
        <w:t>für</w:t>
      </w:r>
      <w:proofErr w:type="spellEnd"/>
      <w:r w:rsidR="00113F03" w:rsidRPr="004A4608">
        <w:rPr>
          <w:rFonts w:ascii="Bosch Office Sans" w:hAnsi="Bosch Office Sans"/>
          <w:i/>
          <w:sz w:val="18"/>
          <w:szCs w:val="18"/>
          <w:lang w:val="en-GB" w:eastAsia="en-US"/>
        </w:rPr>
        <w:t xml:space="preserve"> Mobile Applications, Machinery Applications and Engineering, Factory Automation </w:t>
      </w:r>
      <w:proofErr w:type="spellStart"/>
      <w:r w:rsidR="00113F03" w:rsidRPr="004A4608">
        <w:rPr>
          <w:rFonts w:ascii="Bosch Office Sans" w:hAnsi="Bosch Office Sans"/>
          <w:i/>
          <w:sz w:val="18"/>
          <w:szCs w:val="18"/>
          <w:lang w:val="en-GB" w:eastAsia="en-US"/>
        </w:rPr>
        <w:t>sowie</w:t>
      </w:r>
      <w:proofErr w:type="spellEnd"/>
      <w:r w:rsidR="00113F03" w:rsidRPr="004A4608">
        <w:rPr>
          <w:rFonts w:ascii="Bosch Office Sans" w:hAnsi="Bosch Office Sans"/>
          <w:i/>
          <w:sz w:val="18"/>
          <w:szCs w:val="18"/>
          <w:lang w:val="en-GB" w:eastAsia="en-US"/>
        </w:rPr>
        <w:t xml:space="preserve"> Renewable Energies. </w:t>
      </w:r>
      <w:r w:rsidR="00113F03" w:rsidRPr="004A4608">
        <w:rPr>
          <w:rFonts w:ascii="Bosch Office Sans" w:hAnsi="Bosch Office Sans"/>
          <w:i/>
          <w:sz w:val="18"/>
          <w:szCs w:val="18"/>
          <w:lang w:eastAsia="en-US"/>
        </w:rPr>
        <w:t>Für die jeweiligen Märkte bildet das Unternehmen die Anforderungen und Besonderheiten ab. Als The Drive &amp; Control Company entwickelt, produziert und vertreibt Bosch Rexroth seine Komponenten und Systeme in über 80 Ländern. Das Unternehmen der Bosch-Gruppe erzielte 201</w:t>
      </w:r>
      <w:r w:rsidR="006F6731">
        <w:rPr>
          <w:rFonts w:ascii="Bosch Office Sans" w:hAnsi="Bosch Office Sans"/>
          <w:i/>
          <w:sz w:val="18"/>
          <w:szCs w:val="18"/>
          <w:lang w:eastAsia="en-US"/>
        </w:rPr>
        <w:t>1</w:t>
      </w:r>
      <w:r w:rsidR="00113F03" w:rsidRPr="004A4608">
        <w:rPr>
          <w:rFonts w:ascii="Bosch Office Sans" w:hAnsi="Bosch Office Sans"/>
          <w:i/>
          <w:sz w:val="18"/>
          <w:szCs w:val="18"/>
          <w:lang w:eastAsia="en-US"/>
        </w:rPr>
        <w:t xml:space="preserve"> mit 3</w:t>
      </w:r>
      <w:r w:rsidR="006F6731">
        <w:rPr>
          <w:rFonts w:ascii="Bosch Office Sans" w:hAnsi="Bosch Office Sans"/>
          <w:i/>
          <w:sz w:val="18"/>
          <w:szCs w:val="18"/>
          <w:lang w:eastAsia="en-US"/>
        </w:rPr>
        <w:t>8</w:t>
      </w:r>
      <w:r w:rsidR="00113F03" w:rsidRPr="004A4608">
        <w:rPr>
          <w:rFonts w:ascii="Bosch Office Sans" w:hAnsi="Bosch Office Sans"/>
          <w:i/>
          <w:sz w:val="18"/>
          <w:szCs w:val="18"/>
          <w:lang w:eastAsia="en-US"/>
        </w:rPr>
        <w:t>.</w:t>
      </w:r>
      <w:r w:rsidR="006F6731">
        <w:rPr>
          <w:rFonts w:ascii="Bosch Office Sans" w:hAnsi="Bosch Office Sans"/>
          <w:i/>
          <w:sz w:val="18"/>
          <w:szCs w:val="18"/>
          <w:lang w:eastAsia="en-US"/>
        </w:rPr>
        <w:t>4</w:t>
      </w:r>
      <w:r w:rsidR="00113F03" w:rsidRPr="004A4608">
        <w:rPr>
          <w:rFonts w:ascii="Bosch Office Sans" w:hAnsi="Bosch Office Sans"/>
          <w:i/>
          <w:sz w:val="18"/>
          <w:szCs w:val="18"/>
          <w:lang w:eastAsia="en-US"/>
        </w:rPr>
        <w:t xml:space="preserve">00 Mitarbeitern einen Umsatz von rund </w:t>
      </w:r>
      <w:r w:rsidR="006F6731">
        <w:rPr>
          <w:rFonts w:ascii="Bosch Office Sans" w:hAnsi="Bosch Office Sans"/>
          <w:i/>
          <w:sz w:val="18"/>
          <w:szCs w:val="18"/>
          <w:lang w:eastAsia="en-US"/>
        </w:rPr>
        <w:t>6</w:t>
      </w:r>
      <w:r w:rsidR="00113F03" w:rsidRPr="004A4608">
        <w:rPr>
          <w:rFonts w:ascii="Bosch Office Sans" w:hAnsi="Bosch Office Sans"/>
          <w:i/>
          <w:sz w:val="18"/>
          <w:szCs w:val="18"/>
          <w:lang w:eastAsia="en-US"/>
        </w:rPr>
        <w:t>,</w:t>
      </w:r>
      <w:r w:rsidR="006F6731">
        <w:rPr>
          <w:rFonts w:ascii="Bosch Office Sans" w:hAnsi="Bosch Office Sans"/>
          <w:i/>
          <w:sz w:val="18"/>
          <w:szCs w:val="18"/>
          <w:lang w:eastAsia="en-US"/>
        </w:rPr>
        <w:t>4</w:t>
      </w:r>
      <w:r w:rsidR="00113F03" w:rsidRPr="004A4608">
        <w:rPr>
          <w:rFonts w:ascii="Bosch Office Sans" w:hAnsi="Bosch Office Sans"/>
          <w:i/>
          <w:sz w:val="18"/>
          <w:szCs w:val="18"/>
          <w:lang w:eastAsia="en-US"/>
        </w:rPr>
        <w:t xml:space="preserve"> Milliarden Euro.</w:t>
      </w:r>
    </w:p>
    <w:p w:rsidR="00113F03" w:rsidRPr="004A4608" w:rsidRDefault="00113F03" w:rsidP="00113F03">
      <w:pPr>
        <w:spacing w:after="600" w:line="306" w:lineRule="exact"/>
        <w:rPr>
          <w:rFonts w:ascii="Bosch Office Sans" w:hAnsi="Bosch Office Sans"/>
          <w:i/>
          <w:sz w:val="18"/>
          <w:szCs w:val="18"/>
          <w:lang w:eastAsia="en-US"/>
        </w:rPr>
      </w:pPr>
      <w:r w:rsidRPr="004A4608">
        <w:rPr>
          <w:rFonts w:ascii="Bosch Office Sans" w:hAnsi="Bosch Office Sans"/>
          <w:i/>
          <w:sz w:val="18"/>
          <w:szCs w:val="18"/>
          <w:lang w:eastAsia="en-US"/>
        </w:rPr>
        <w:t xml:space="preserve">Mehr Informationen unter </w:t>
      </w:r>
      <w:hyperlink r:id="rId9" w:history="1">
        <w:r w:rsidRPr="004A4608">
          <w:rPr>
            <w:rStyle w:val="Hyperlink"/>
            <w:rFonts w:ascii="Bosch Office Sans" w:hAnsi="Bosch Office Sans"/>
            <w:i/>
            <w:sz w:val="18"/>
            <w:szCs w:val="18"/>
            <w:lang w:eastAsia="en-US"/>
          </w:rPr>
          <w:t>www.boschrexroth.com</w:t>
        </w:r>
      </w:hyperlink>
    </w:p>
    <w:p w:rsidR="00303B75" w:rsidRPr="00AD1AF7" w:rsidRDefault="00303B75" w:rsidP="00303B75">
      <w:pPr>
        <w:autoSpaceDE w:val="0"/>
        <w:autoSpaceDN w:val="0"/>
        <w:adjustRightInd w:val="0"/>
        <w:spacing w:line="306" w:lineRule="exact"/>
        <w:rPr>
          <w:rFonts w:eastAsia="MS Mincho" w:cs="Bosch Sans Regular"/>
          <w:i/>
          <w:iCs/>
          <w:sz w:val="18"/>
          <w:szCs w:val="18"/>
          <w:lang w:eastAsia="ja-JP"/>
        </w:rPr>
      </w:pPr>
      <w:r w:rsidRPr="005847B0">
        <w:rPr>
          <w:rFonts w:ascii="Bosch Office Sans" w:eastAsia="MS Mincho" w:hAnsi="Bosch Office Sans" w:cs="Bosch Sans Regular"/>
          <w:i/>
          <w:iCs/>
          <w:sz w:val="18"/>
          <w:szCs w:val="18"/>
          <w:lang w:eastAsia="ja-JP"/>
        </w:rPr>
        <w:t>Die Bosch-Gruppe ist ein international führendes Technologie- und Dienstleistungsunter</w:t>
      </w:r>
      <w:r w:rsidRPr="005847B0">
        <w:rPr>
          <w:rFonts w:ascii="Bosch Office Sans" w:eastAsia="MS Mincho" w:hAnsi="Bosch Office Sans" w:cs="Bosch Sans Regular"/>
          <w:i/>
          <w:iCs/>
          <w:sz w:val="18"/>
          <w:szCs w:val="18"/>
          <w:lang w:eastAsia="ja-JP"/>
        </w:rPr>
        <w:softHyphen/>
        <w:t>nehmen. Mit Kraftfahrzeug- und Industrietechnik sowie Gebrauchsgütern und Gebäude</w:t>
      </w:r>
      <w:r w:rsidRPr="005847B0">
        <w:rPr>
          <w:rFonts w:ascii="Bosch Office Sans" w:eastAsia="MS Mincho" w:hAnsi="Bosch Office Sans" w:cs="Bosch Sans Regular"/>
          <w:i/>
          <w:iCs/>
          <w:sz w:val="18"/>
          <w:szCs w:val="18"/>
          <w:lang w:eastAsia="ja-JP"/>
        </w:rPr>
        <w:softHyphen/>
        <w:t>technik erwirtschafteten mehr als 300</w:t>
      </w:r>
      <w:r w:rsidR="00F22967">
        <w:rPr>
          <w:rFonts w:ascii="Bosch Office Sans" w:eastAsia="MS Mincho" w:hAnsi="Bosch Office Sans" w:cs="Bosch Sans Regular"/>
          <w:i/>
          <w:iCs/>
          <w:sz w:val="18"/>
          <w:szCs w:val="18"/>
          <w:lang w:eastAsia="ja-JP"/>
        </w:rPr>
        <w:t>.</w:t>
      </w:r>
      <w:r w:rsidRPr="005847B0">
        <w:rPr>
          <w:rFonts w:ascii="Bosch Office Sans" w:eastAsia="MS Mincho" w:hAnsi="Bosch Office Sans" w:cs="Bosch Sans Regular"/>
          <w:i/>
          <w:iCs/>
          <w:sz w:val="18"/>
          <w:szCs w:val="18"/>
          <w:lang w:eastAsia="ja-JP"/>
        </w:rPr>
        <w:t>000 Mitarbeiter im Geschäftsjahr 2011 einen Umsatz von 51,5 Milliarden Euro. Die Bosch-Gruppe umfasst die Robert Bosch GmbH und ihre rund 350 Tochter- und Regionalgesellschaften in rund 60 Ländern; inklusive Vertriebspartner ist Bosch in rund 150 Ländern vertreten. Dieser weltweite Entwicklungs-, Fertigungs- und Ver</w:t>
      </w:r>
      <w:r w:rsidRPr="005847B0">
        <w:rPr>
          <w:rFonts w:ascii="Bosch Office Sans" w:eastAsia="MS Mincho" w:hAnsi="Bosch Office Sans" w:cs="Bosch Sans Regular"/>
          <w:i/>
          <w:iCs/>
          <w:sz w:val="18"/>
          <w:szCs w:val="18"/>
          <w:lang w:eastAsia="ja-JP"/>
        </w:rPr>
        <w:softHyphen/>
        <w:t>triebsverbund ist die Voraussetzung für weiteres Wachstum. Im Jahr 2011 gab Bosch rund 4,2 Milliarden Euro für Forschung und Entwicklung aus und meldete über 4</w:t>
      </w:r>
      <w:r w:rsidR="00F22967">
        <w:rPr>
          <w:rFonts w:ascii="Bosch Office Sans" w:eastAsia="MS Mincho" w:hAnsi="Bosch Office Sans" w:cs="Bosch Sans Regular"/>
          <w:i/>
          <w:iCs/>
          <w:sz w:val="18"/>
          <w:szCs w:val="18"/>
          <w:lang w:eastAsia="ja-JP"/>
        </w:rPr>
        <w:t>.</w:t>
      </w:r>
      <w:r w:rsidRPr="005847B0">
        <w:rPr>
          <w:rFonts w:ascii="Bosch Office Sans" w:eastAsia="MS Mincho" w:hAnsi="Bosch Office Sans" w:cs="Bosch Sans Regular"/>
          <w:i/>
          <w:iCs/>
          <w:sz w:val="18"/>
          <w:szCs w:val="18"/>
          <w:lang w:eastAsia="ja-JP"/>
        </w:rPr>
        <w:t>100 Patente weltweit an. Mit allen seinen Produkten und Dienstleistungen fördert Bosch die Lebensqua</w:t>
      </w:r>
      <w:r w:rsidRPr="005847B0">
        <w:rPr>
          <w:rFonts w:ascii="Bosch Office Sans" w:eastAsia="MS Mincho" w:hAnsi="Bosch Office Sans" w:cs="Bosch Sans Regular"/>
          <w:i/>
          <w:iCs/>
          <w:sz w:val="18"/>
          <w:szCs w:val="18"/>
          <w:lang w:eastAsia="ja-JP"/>
        </w:rPr>
        <w:softHyphen/>
        <w:t>lität der Menschen durch innovative und nutzbringende Lösungen</w:t>
      </w:r>
      <w:r w:rsidRPr="00AD1AF7">
        <w:rPr>
          <w:rFonts w:eastAsia="MS Mincho" w:cs="Bosch Sans Regular"/>
          <w:i/>
          <w:iCs/>
          <w:sz w:val="18"/>
          <w:szCs w:val="18"/>
          <w:lang w:eastAsia="ja-JP"/>
        </w:rPr>
        <w:t>.</w:t>
      </w:r>
    </w:p>
    <w:p w:rsidR="00303B75" w:rsidRPr="005847B0" w:rsidRDefault="00303B75" w:rsidP="00303B75">
      <w:pPr>
        <w:tabs>
          <w:tab w:val="left" w:pos="6663"/>
        </w:tabs>
        <w:spacing w:line="306" w:lineRule="exact"/>
        <w:ind w:right="60"/>
        <w:rPr>
          <w:rFonts w:ascii="Bosch Office Sans" w:hAnsi="Bosch Office Sans"/>
          <w:i/>
          <w:sz w:val="18"/>
          <w:szCs w:val="18"/>
        </w:rPr>
      </w:pPr>
      <w:r w:rsidRPr="005847B0">
        <w:rPr>
          <w:rFonts w:ascii="Bosch Office Sans" w:hAnsi="Bosch Office Sans"/>
          <w:i/>
          <w:sz w:val="18"/>
          <w:szCs w:val="18"/>
        </w:rPr>
        <w:t xml:space="preserve">Mehr Informationen unter </w:t>
      </w:r>
      <w:hyperlink r:id="rId10" w:history="1">
        <w:r w:rsidRPr="005847B0">
          <w:rPr>
            <w:rStyle w:val="Hyperlink"/>
            <w:rFonts w:ascii="Bosch Office Sans" w:hAnsi="Bosch Office Sans"/>
            <w:i/>
            <w:sz w:val="18"/>
            <w:szCs w:val="18"/>
          </w:rPr>
          <w:t>www.bosch.com</w:t>
        </w:r>
      </w:hyperlink>
      <w:r w:rsidRPr="005847B0">
        <w:rPr>
          <w:rFonts w:ascii="Bosch Office Sans" w:hAnsi="Bosch Office Sans"/>
          <w:i/>
          <w:sz w:val="18"/>
          <w:szCs w:val="18"/>
        </w:rPr>
        <w:t xml:space="preserve">, </w:t>
      </w:r>
      <w:hyperlink r:id="rId11" w:history="1">
        <w:r w:rsidRPr="005847B0">
          <w:rPr>
            <w:rStyle w:val="Hyperlink"/>
            <w:rFonts w:ascii="Bosch Office Sans" w:hAnsi="Bosch Office Sans"/>
            <w:i/>
            <w:sz w:val="18"/>
            <w:szCs w:val="18"/>
          </w:rPr>
          <w:t>www.bosch-presse.de</w:t>
        </w:r>
      </w:hyperlink>
    </w:p>
    <w:p w:rsidR="00DC0FD0" w:rsidRPr="00670DEA" w:rsidRDefault="00DC0FD0" w:rsidP="00384009">
      <w:pPr>
        <w:pStyle w:val="Pressetext"/>
        <w:spacing w:after="100" w:afterAutospacing="1" w:line="240" w:lineRule="auto"/>
        <w:rPr>
          <w:szCs w:val="22"/>
        </w:rPr>
      </w:pPr>
    </w:p>
    <w:sectPr w:rsidR="00DC0FD0" w:rsidRPr="00670DEA" w:rsidSect="00DB104D">
      <w:headerReference w:type="default" r:id="rId12"/>
      <w:footerReference w:type="default" r:id="rId13"/>
      <w:headerReference w:type="first" r:id="rId14"/>
      <w:footerReference w:type="first" r:id="rId15"/>
      <w:type w:val="continuous"/>
      <w:pgSz w:w="11906" w:h="16838" w:code="9"/>
      <w:pgMar w:top="1985" w:right="3062" w:bottom="2157" w:left="1270" w:header="363" w:footer="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86" w:rsidRDefault="00326086">
      <w:r>
        <w:separator/>
      </w:r>
    </w:p>
  </w:endnote>
  <w:endnote w:type="continuationSeparator" w:id="0">
    <w:p w:rsidR="00326086" w:rsidRDefault="00326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sch Office Sans">
    <w:panose1 w:val="020B0604020202020204"/>
    <w:charset w:val="00"/>
    <w:family w:val="swiss"/>
    <w:pitch w:val="variable"/>
    <w:sig w:usb0="A000002F" w:usb1="1000205B"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sch Sans Regular">
    <w:altName w:val="Times New Roman"/>
    <w:panose1 w:val="00000000000000000000"/>
    <w:charset w:val="00"/>
    <w:family w:val="roman"/>
    <w:notTrueType/>
    <w:pitch w:val="variable"/>
    <w:sig w:usb0="A00002AF" w:usb1="5000205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68" w:type="dxa"/>
      <w:tblLayout w:type="fixed"/>
      <w:tblLook w:val="01E0"/>
    </w:tblPr>
    <w:tblGrid>
      <w:gridCol w:w="7668"/>
    </w:tblGrid>
    <w:tr w:rsidR="00326086" w:rsidRPr="00574247" w:rsidTr="00326086">
      <w:tc>
        <w:tcPr>
          <w:tcW w:w="7668" w:type="dxa"/>
        </w:tcPr>
        <w:p w:rsidR="00326086" w:rsidRPr="00574247" w:rsidRDefault="00326086" w:rsidP="00574247">
          <w:pPr>
            <w:autoSpaceDE w:val="0"/>
            <w:autoSpaceDN w:val="0"/>
            <w:adjustRightInd w:val="0"/>
            <w:spacing w:line="239" w:lineRule="exact"/>
            <w:rPr>
              <w:rFonts w:ascii="Bosch Office Sans" w:hAnsi="Bosch Office Sans" w:cs="Arial"/>
              <w:color w:val="000000"/>
              <w:sz w:val="13"/>
              <w:szCs w:val="13"/>
            </w:rPr>
          </w:pPr>
        </w:p>
        <w:p w:rsidR="00326086" w:rsidRPr="00574247" w:rsidRDefault="00326086" w:rsidP="00574247">
          <w:pPr>
            <w:autoSpaceDE w:val="0"/>
            <w:autoSpaceDN w:val="0"/>
            <w:adjustRightInd w:val="0"/>
            <w:spacing w:line="239" w:lineRule="exact"/>
            <w:rPr>
              <w:rFonts w:ascii="Bosch Office Sans" w:hAnsi="Bosch Office Sans" w:cs="Arial"/>
              <w:color w:val="000000"/>
              <w:sz w:val="13"/>
              <w:szCs w:val="13"/>
            </w:rPr>
          </w:pPr>
        </w:p>
        <w:p w:rsidR="00326086" w:rsidRPr="00574247" w:rsidRDefault="00326086" w:rsidP="00574247">
          <w:pPr>
            <w:autoSpaceDE w:val="0"/>
            <w:autoSpaceDN w:val="0"/>
            <w:adjustRightInd w:val="0"/>
            <w:spacing w:line="239" w:lineRule="exact"/>
            <w:rPr>
              <w:rFonts w:ascii="Bosch Office Sans" w:hAnsi="Bosch Office Sans" w:cs="Arial"/>
              <w:color w:val="000000"/>
              <w:sz w:val="13"/>
              <w:szCs w:val="13"/>
            </w:rPr>
          </w:pPr>
        </w:p>
        <w:p w:rsidR="00326086" w:rsidRPr="00574247" w:rsidRDefault="00326086" w:rsidP="00574247">
          <w:pPr>
            <w:autoSpaceDE w:val="0"/>
            <w:autoSpaceDN w:val="0"/>
            <w:adjustRightInd w:val="0"/>
            <w:spacing w:line="239" w:lineRule="exact"/>
            <w:rPr>
              <w:rFonts w:ascii="Bosch Office Sans" w:hAnsi="Bosch Office Sans" w:cs="Arial"/>
              <w:color w:val="000000"/>
              <w:sz w:val="13"/>
              <w:szCs w:val="13"/>
            </w:rPr>
          </w:pPr>
        </w:p>
        <w:p w:rsidR="00326086" w:rsidRPr="00574247" w:rsidRDefault="00326086" w:rsidP="00574247">
          <w:pPr>
            <w:autoSpaceDE w:val="0"/>
            <w:autoSpaceDN w:val="0"/>
            <w:adjustRightInd w:val="0"/>
            <w:spacing w:line="239" w:lineRule="exact"/>
            <w:rPr>
              <w:rFonts w:ascii="Bosch Office Sans" w:hAnsi="Bosch Office Sans" w:cs="Arial"/>
              <w:color w:val="000000"/>
              <w:sz w:val="13"/>
              <w:szCs w:val="13"/>
            </w:rPr>
          </w:pPr>
        </w:p>
        <w:p w:rsidR="00326086" w:rsidRPr="00574247" w:rsidRDefault="00326086" w:rsidP="00574247">
          <w:pPr>
            <w:autoSpaceDE w:val="0"/>
            <w:autoSpaceDN w:val="0"/>
            <w:adjustRightInd w:val="0"/>
            <w:spacing w:line="239" w:lineRule="exact"/>
            <w:rPr>
              <w:rFonts w:ascii="Bosch Office Sans" w:hAnsi="Bosch Office Sans" w:cs="Arial"/>
              <w:color w:val="000000"/>
              <w:sz w:val="13"/>
              <w:szCs w:val="13"/>
            </w:rPr>
          </w:pPr>
        </w:p>
        <w:p w:rsidR="00326086" w:rsidRPr="00574247" w:rsidRDefault="00326086" w:rsidP="00574247">
          <w:pPr>
            <w:autoSpaceDE w:val="0"/>
            <w:autoSpaceDN w:val="0"/>
            <w:adjustRightInd w:val="0"/>
            <w:spacing w:line="239" w:lineRule="exact"/>
            <w:rPr>
              <w:rFonts w:ascii="Bosch Office Sans" w:hAnsi="Bosch Office Sans" w:cs="Arial"/>
              <w:color w:val="000000"/>
              <w:sz w:val="13"/>
              <w:szCs w:val="13"/>
            </w:rPr>
          </w:pPr>
          <w:r w:rsidRPr="00574247">
            <w:rPr>
              <w:rFonts w:ascii="Bosch Office Sans" w:hAnsi="Bosch Office Sans"/>
              <w:color w:val="000000"/>
              <w:sz w:val="13"/>
              <w:szCs w:val="13"/>
            </w:rPr>
            <w:t>Bosch Rexroth AG, Unternehmenskommunikation, 9781</w:t>
          </w:r>
          <w:r>
            <w:rPr>
              <w:rFonts w:ascii="Bosch Office Sans" w:hAnsi="Bosch Office Sans"/>
              <w:color w:val="000000"/>
              <w:sz w:val="13"/>
              <w:szCs w:val="13"/>
            </w:rPr>
            <w:t>6</w:t>
          </w:r>
          <w:r w:rsidRPr="00574247">
            <w:rPr>
              <w:rFonts w:ascii="Bosch Office Sans" w:hAnsi="Bosch Office Sans"/>
              <w:color w:val="000000"/>
              <w:sz w:val="13"/>
              <w:szCs w:val="13"/>
            </w:rPr>
            <w:t xml:space="preserve"> Lohr a. Main, Deutschland, </w:t>
          </w:r>
          <w:hyperlink r:id="rId1" w:history="1">
            <w:r w:rsidRPr="00574247">
              <w:rPr>
                <w:rFonts w:ascii="Bosch Office Sans" w:hAnsi="Bosch Office Sans"/>
                <w:color w:val="000000"/>
                <w:sz w:val="13"/>
                <w:szCs w:val="13"/>
              </w:rPr>
              <w:t>www.boschrexroth.com</w:t>
            </w:r>
          </w:hyperlink>
        </w:p>
      </w:tc>
    </w:tr>
  </w:tbl>
  <w:p w:rsidR="004A4608" w:rsidRPr="00A87D03" w:rsidRDefault="004A4608" w:rsidP="001318F9">
    <w:pPr>
      <w:pStyle w:val="Fuzeile"/>
      <w:spacing w:line="180" w:lineRule="exac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08" w:rsidRDefault="004A4608">
    <w:pPr>
      <w:pStyle w:val="Fuzeile"/>
      <w:spacing w:line="180" w:lineRule="exact"/>
      <w:rPr>
        <w:rFonts w:ascii="Arial" w:hAnsi="Arial"/>
        <w:spacing w:val="10"/>
        <w:sz w:val="15"/>
      </w:rPr>
    </w:pPr>
  </w:p>
  <w:p w:rsidR="004A4608" w:rsidRDefault="004A4608">
    <w:pPr>
      <w:pStyle w:val="Fuzeile"/>
      <w:spacing w:line="180" w:lineRule="exact"/>
      <w:rPr>
        <w:rFonts w:ascii="Arial" w:hAnsi="Arial"/>
        <w:spacing w:val="10"/>
        <w:sz w:val="15"/>
      </w:rPr>
    </w:pPr>
  </w:p>
  <w:p w:rsidR="004A4608" w:rsidRDefault="004A4608" w:rsidP="00BD0A1F">
    <w:pPr>
      <w:pStyle w:val="Fuzeile"/>
      <w:spacing w:line="18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86" w:rsidRDefault="00326086">
      <w:r>
        <w:separator/>
      </w:r>
    </w:p>
  </w:footnote>
  <w:footnote w:type="continuationSeparator" w:id="0">
    <w:p w:rsidR="00326086" w:rsidRDefault="00326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08" w:rsidRDefault="002C3469" w:rsidP="003044F0">
    <w:pPr>
      <w:pStyle w:val="Kopfzeile"/>
      <w:framePr w:hSpace="141" w:wrap="around" w:vAnchor="page" w:hAnchor="page" w:x="9250" w:y="526"/>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25pt;margin-top:0;width:101.3pt;height:41.25pt;z-index:251658240" o:allowincell="f">
          <v:imagedata r:id="rId1" o:title=""/>
          <w10:wrap type="square"/>
        </v:shape>
        <o:OLEObject Type="Embed" ProgID="Word.Picture.8" ShapeID="_x0000_s2062" DrawAspect="Content" ObjectID="_1427032474" r:id="rId2"/>
      </w:pict>
    </w:r>
    <w:r>
      <w:rPr>
        <w:noProof/>
      </w:rPr>
      <w:pict>
        <v:shapetype id="_x0000_t202" coordsize="21600,21600" o:spt="202" path="m,l,21600r21600,l21600,xe">
          <v:stroke joinstyle="miter"/>
          <v:path gradientshapeok="t" o:connecttype="rect"/>
        </v:shapetype>
        <v:shape id="_x0000_s2055" type="#_x0000_t202" style="position:absolute;margin-left:393.2pt;margin-top:106.9pt;width:78.1pt;height:35.5pt;z-index:251657216" o:allowincell="f" filled="f" stroked="f">
          <v:textbox style="mso-next-textbox:#_x0000_s2055">
            <w:txbxContent>
              <w:p w:rsidR="004A4608" w:rsidRPr="00A618DD" w:rsidRDefault="004A4608" w:rsidP="000A34B7">
                <w:pPr>
                  <w:spacing w:line="295" w:lineRule="exact"/>
                  <w:rPr>
                    <w:rFonts w:ascii="Bosch Office Sans" w:hAnsi="Bosch Office Sans"/>
                    <w:sz w:val="22"/>
                    <w:szCs w:val="22"/>
                  </w:rPr>
                </w:pPr>
                <w:r w:rsidRPr="00A618DD">
                  <w:rPr>
                    <w:rFonts w:ascii="Bosch Office Sans" w:hAnsi="Bosch Office Sans"/>
                    <w:sz w:val="22"/>
                    <w:szCs w:val="22"/>
                  </w:rPr>
                  <w:t>PI 000/00</w:t>
                </w:r>
              </w:p>
              <w:p w:rsidR="004A4608" w:rsidRPr="00A618DD" w:rsidRDefault="004A4608" w:rsidP="000A34B7">
                <w:pPr>
                  <w:spacing w:line="295" w:lineRule="exact"/>
                  <w:rPr>
                    <w:rFonts w:ascii="Bosch Office Sans" w:hAnsi="Bosch Office Sans"/>
                    <w:sz w:val="22"/>
                    <w:szCs w:val="22"/>
                  </w:rPr>
                </w:pPr>
                <w:r w:rsidRPr="00A618DD">
                  <w:rPr>
                    <w:rFonts w:ascii="Bosch Office Sans" w:hAnsi="Bosch Office Sans"/>
                    <w:sz w:val="22"/>
                    <w:szCs w:val="22"/>
                  </w:rPr>
                  <w:t>TT.MM.JJJJ</w:t>
                </w:r>
              </w:p>
            </w:txbxContent>
          </v:textbox>
        </v:shape>
      </w:pict>
    </w:r>
  </w:p>
  <w:p w:rsidR="004A4608" w:rsidRPr="004E030C" w:rsidRDefault="00326086" w:rsidP="00185BF7">
    <w:pPr>
      <w:framePr w:w="1531" w:h="774" w:hRule="exact" w:hSpace="180" w:wrap="around" w:vAnchor="text" w:hAnchor="page" w:x="9256" w:y="1981"/>
      <w:spacing w:line="295" w:lineRule="exact"/>
      <w:rPr>
        <w:rFonts w:ascii="Bosch Office Sans" w:hAnsi="Bosch Office Sans"/>
        <w:sz w:val="22"/>
        <w:szCs w:val="22"/>
      </w:rPr>
    </w:pPr>
    <w:r>
      <w:rPr>
        <w:rFonts w:ascii="Bosch Office Sans" w:hAnsi="Bosch Office Sans"/>
        <w:sz w:val="22"/>
        <w:szCs w:val="22"/>
      </w:rPr>
      <w:t>09</w:t>
    </w:r>
    <w:r w:rsidR="004A4608" w:rsidRPr="00327109">
      <w:rPr>
        <w:rFonts w:ascii="Bosch Office Sans" w:hAnsi="Bosch Office Sans"/>
        <w:sz w:val="22"/>
        <w:szCs w:val="22"/>
      </w:rPr>
      <w:t>.</w:t>
    </w:r>
    <w:r>
      <w:rPr>
        <w:rFonts w:ascii="Bosch Office Sans" w:hAnsi="Bosch Office Sans"/>
        <w:sz w:val="22"/>
        <w:szCs w:val="22"/>
      </w:rPr>
      <w:t>04</w:t>
    </w:r>
    <w:r w:rsidR="004A4608" w:rsidRPr="00327109">
      <w:rPr>
        <w:rFonts w:ascii="Bosch Office Sans" w:hAnsi="Bosch Office Sans"/>
        <w:sz w:val="22"/>
        <w:szCs w:val="22"/>
      </w:rPr>
      <w:t>.</w:t>
    </w:r>
    <w:r>
      <w:rPr>
        <w:rFonts w:ascii="Bosch Office Sans" w:hAnsi="Bosch Office Sans"/>
        <w:sz w:val="22"/>
        <w:szCs w:val="22"/>
      </w:rPr>
      <w:t>2013</w:t>
    </w:r>
  </w:p>
  <w:p w:rsidR="004A4608" w:rsidRPr="00F010E8" w:rsidRDefault="004A4608" w:rsidP="00185BF7">
    <w:pPr>
      <w:framePr w:h="522" w:hRule="exact" w:hSpace="180" w:wrap="around" w:vAnchor="text" w:hAnchor="page" w:x="1261" w:y="946"/>
      <w:rPr>
        <w:rFonts w:ascii="Bosch Office Sans" w:hAnsi="Bosch Office Sans"/>
        <w:sz w:val="36"/>
        <w:szCs w:val="36"/>
      </w:rPr>
    </w:pPr>
    <w:r w:rsidRPr="0017433F">
      <w:rPr>
        <w:rFonts w:ascii="Bosch Office Sans" w:hAnsi="Bosch Office Sans"/>
        <w:sz w:val="36"/>
        <w:szCs w:val="36"/>
      </w:rPr>
      <w:t>Presseinformation</w:t>
    </w:r>
  </w:p>
  <w:p w:rsidR="004A4608" w:rsidRDefault="004A4608" w:rsidP="001318F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08" w:rsidRDefault="004A4608">
    <w:pPr>
      <w:pStyle w:val="Kopfzeile"/>
    </w:pPr>
  </w:p>
  <w:p w:rsidR="004A4608" w:rsidRDefault="004A4608">
    <w:pPr>
      <w:framePr w:w="3430" w:h="556" w:hSpace="181" w:wrap="notBeside" w:vAnchor="page" w:hAnchor="text" w:y="2048"/>
    </w:pPr>
    <w:r>
      <w:rPr>
        <w:rFonts w:ascii="Arial" w:hAnsi="Arial"/>
        <w:sz w:val="38"/>
      </w:rPr>
      <w:t>Presse Information</w:t>
    </w:r>
  </w:p>
  <w:p w:rsidR="004A4608" w:rsidRDefault="004A460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F1E"/>
    <w:multiLevelType w:val="hybridMultilevel"/>
    <w:tmpl w:val="100C0E3A"/>
    <w:lvl w:ilvl="0" w:tplc="71F4FE4C">
      <w:start w:val="1"/>
      <w:numFmt w:val="bullet"/>
      <w:lvlText w:val=""/>
      <w:lvlJc w:val="left"/>
      <w:pPr>
        <w:tabs>
          <w:tab w:val="num" w:pos="720"/>
        </w:tabs>
        <w:ind w:left="720" w:hanging="360"/>
      </w:pPr>
      <w:rPr>
        <w:rFonts w:ascii="Symbol" w:hAnsi="Symbol" w:hint="default"/>
      </w:rPr>
    </w:lvl>
    <w:lvl w:ilvl="1" w:tplc="53BA9D10" w:tentative="1">
      <w:start w:val="1"/>
      <w:numFmt w:val="bullet"/>
      <w:lvlText w:val="o"/>
      <w:lvlJc w:val="left"/>
      <w:pPr>
        <w:tabs>
          <w:tab w:val="num" w:pos="1440"/>
        </w:tabs>
        <w:ind w:left="1440" w:hanging="360"/>
      </w:pPr>
      <w:rPr>
        <w:rFonts w:ascii="Courier New" w:hAnsi="Courier New" w:hint="default"/>
      </w:rPr>
    </w:lvl>
    <w:lvl w:ilvl="2" w:tplc="E17028CE" w:tentative="1">
      <w:start w:val="1"/>
      <w:numFmt w:val="bullet"/>
      <w:lvlText w:val=""/>
      <w:lvlJc w:val="left"/>
      <w:pPr>
        <w:tabs>
          <w:tab w:val="num" w:pos="2160"/>
        </w:tabs>
        <w:ind w:left="2160" w:hanging="360"/>
      </w:pPr>
      <w:rPr>
        <w:rFonts w:ascii="Wingdings" w:hAnsi="Wingdings" w:hint="default"/>
      </w:rPr>
    </w:lvl>
    <w:lvl w:ilvl="3" w:tplc="E9A04FEA" w:tentative="1">
      <w:start w:val="1"/>
      <w:numFmt w:val="bullet"/>
      <w:lvlText w:val=""/>
      <w:lvlJc w:val="left"/>
      <w:pPr>
        <w:tabs>
          <w:tab w:val="num" w:pos="2880"/>
        </w:tabs>
        <w:ind w:left="2880" w:hanging="360"/>
      </w:pPr>
      <w:rPr>
        <w:rFonts w:ascii="Symbol" w:hAnsi="Symbol" w:hint="default"/>
      </w:rPr>
    </w:lvl>
    <w:lvl w:ilvl="4" w:tplc="58B0CDB0" w:tentative="1">
      <w:start w:val="1"/>
      <w:numFmt w:val="bullet"/>
      <w:lvlText w:val="o"/>
      <w:lvlJc w:val="left"/>
      <w:pPr>
        <w:tabs>
          <w:tab w:val="num" w:pos="3600"/>
        </w:tabs>
        <w:ind w:left="3600" w:hanging="360"/>
      </w:pPr>
      <w:rPr>
        <w:rFonts w:ascii="Courier New" w:hAnsi="Courier New" w:hint="default"/>
      </w:rPr>
    </w:lvl>
    <w:lvl w:ilvl="5" w:tplc="97B8EF10" w:tentative="1">
      <w:start w:val="1"/>
      <w:numFmt w:val="bullet"/>
      <w:lvlText w:val=""/>
      <w:lvlJc w:val="left"/>
      <w:pPr>
        <w:tabs>
          <w:tab w:val="num" w:pos="4320"/>
        </w:tabs>
        <w:ind w:left="4320" w:hanging="360"/>
      </w:pPr>
      <w:rPr>
        <w:rFonts w:ascii="Wingdings" w:hAnsi="Wingdings" w:hint="default"/>
      </w:rPr>
    </w:lvl>
    <w:lvl w:ilvl="6" w:tplc="FF82DDA6" w:tentative="1">
      <w:start w:val="1"/>
      <w:numFmt w:val="bullet"/>
      <w:lvlText w:val=""/>
      <w:lvlJc w:val="left"/>
      <w:pPr>
        <w:tabs>
          <w:tab w:val="num" w:pos="5040"/>
        </w:tabs>
        <w:ind w:left="5040" w:hanging="360"/>
      </w:pPr>
      <w:rPr>
        <w:rFonts w:ascii="Symbol" w:hAnsi="Symbol" w:hint="default"/>
      </w:rPr>
    </w:lvl>
    <w:lvl w:ilvl="7" w:tplc="E9B2E27A" w:tentative="1">
      <w:start w:val="1"/>
      <w:numFmt w:val="bullet"/>
      <w:lvlText w:val="o"/>
      <w:lvlJc w:val="left"/>
      <w:pPr>
        <w:tabs>
          <w:tab w:val="num" w:pos="5760"/>
        </w:tabs>
        <w:ind w:left="5760" w:hanging="360"/>
      </w:pPr>
      <w:rPr>
        <w:rFonts w:ascii="Courier New" w:hAnsi="Courier New" w:hint="default"/>
      </w:rPr>
    </w:lvl>
    <w:lvl w:ilvl="8" w:tplc="1D18859E" w:tentative="1">
      <w:start w:val="1"/>
      <w:numFmt w:val="bullet"/>
      <w:lvlText w:val=""/>
      <w:lvlJc w:val="left"/>
      <w:pPr>
        <w:tabs>
          <w:tab w:val="num" w:pos="6480"/>
        </w:tabs>
        <w:ind w:left="6480" w:hanging="360"/>
      </w:pPr>
      <w:rPr>
        <w:rFonts w:ascii="Wingdings" w:hAnsi="Wingdings" w:hint="default"/>
      </w:rPr>
    </w:lvl>
  </w:abstractNum>
  <w:abstractNum w:abstractNumId="1">
    <w:nsid w:val="1EEC73A4"/>
    <w:multiLevelType w:val="hybridMultilevel"/>
    <w:tmpl w:val="724C2900"/>
    <w:lvl w:ilvl="0" w:tplc="2766F534">
      <w:start w:val="1"/>
      <w:numFmt w:val="bullet"/>
      <w:lvlText w:val=""/>
      <w:lvlJc w:val="left"/>
      <w:pPr>
        <w:tabs>
          <w:tab w:val="num" w:pos="720"/>
        </w:tabs>
        <w:ind w:left="720" w:hanging="360"/>
      </w:pPr>
      <w:rPr>
        <w:rFonts w:ascii="Symbol" w:hAnsi="Symbol" w:hint="default"/>
      </w:rPr>
    </w:lvl>
    <w:lvl w:ilvl="1" w:tplc="919CB4A0" w:tentative="1">
      <w:start w:val="1"/>
      <w:numFmt w:val="bullet"/>
      <w:lvlText w:val="o"/>
      <w:lvlJc w:val="left"/>
      <w:pPr>
        <w:tabs>
          <w:tab w:val="num" w:pos="1440"/>
        </w:tabs>
        <w:ind w:left="1440" w:hanging="360"/>
      </w:pPr>
      <w:rPr>
        <w:rFonts w:ascii="Courier New" w:hAnsi="Courier New" w:hint="default"/>
      </w:rPr>
    </w:lvl>
    <w:lvl w:ilvl="2" w:tplc="CC10F974" w:tentative="1">
      <w:start w:val="1"/>
      <w:numFmt w:val="bullet"/>
      <w:lvlText w:val=""/>
      <w:lvlJc w:val="left"/>
      <w:pPr>
        <w:tabs>
          <w:tab w:val="num" w:pos="2160"/>
        </w:tabs>
        <w:ind w:left="2160" w:hanging="360"/>
      </w:pPr>
      <w:rPr>
        <w:rFonts w:ascii="Wingdings" w:hAnsi="Wingdings" w:hint="default"/>
      </w:rPr>
    </w:lvl>
    <w:lvl w:ilvl="3" w:tplc="86108500" w:tentative="1">
      <w:start w:val="1"/>
      <w:numFmt w:val="bullet"/>
      <w:lvlText w:val=""/>
      <w:lvlJc w:val="left"/>
      <w:pPr>
        <w:tabs>
          <w:tab w:val="num" w:pos="2880"/>
        </w:tabs>
        <w:ind w:left="2880" w:hanging="360"/>
      </w:pPr>
      <w:rPr>
        <w:rFonts w:ascii="Symbol" w:hAnsi="Symbol" w:hint="default"/>
      </w:rPr>
    </w:lvl>
    <w:lvl w:ilvl="4" w:tplc="B84815EE" w:tentative="1">
      <w:start w:val="1"/>
      <w:numFmt w:val="bullet"/>
      <w:lvlText w:val="o"/>
      <w:lvlJc w:val="left"/>
      <w:pPr>
        <w:tabs>
          <w:tab w:val="num" w:pos="3600"/>
        </w:tabs>
        <w:ind w:left="3600" w:hanging="360"/>
      </w:pPr>
      <w:rPr>
        <w:rFonts w:ascii="Courier New" w:hAnsi="Courier New" w:hint="default"/>
      </w:rPr>
    </w:lvl>
    <w:lvl w:ilvl="5" w:tplc="B8064B04" w:tentative="1">
      <w:start w:val="1"/>
      <w:numFmt w:val="bullet"/>
      <w:lvlText w:val=""/>
      <w:lvlJc w:val="left"/>
      <w:pPr>
        <w:tabs>
          <w:tab w:val="num" w:pos="4320"/>
        </w:tabs>
        <w:ind w:left="4320" w:hanging="360"/>
      </w:pPr>
      <w:rPr>
        <w:rFonts w:ascii="Wingdings" w:hAnsi="Wingdings" w:hint="default"/>
      </w:rPr>
    </w:lvl>
    <w:lvl w:ilvl="6" w:tplc="64BAC3C2" w:tentative="1">
      <w:start w:val="1"/>
      <w:numFmt w:val="bullet"/>
      <w:lvlText w:val=""/>
      <w:lvlJc w:val="left"/>
      <w:pPr>
        <w:tabs>
          <w:tab w:val="num" w:pos="5040"/>
        </w:tabs>
        <w:ind w:left="5040" w:hanging="360"/>
      </w:pPr>
      <w:rPr>
        <w:rFonts w:ascii="Symbol" w:hAnsi="Symbol" w:hint="default"/>
      </w:rPr>
    </w:lvl>
    <w:lvl w:ilvl="7" w:tplc="6AFCB276" w:tentative="1">
      <w:start w:val="1"/>
      <w:numFmt w:val="bullet"/>
      <w:lvlText w:val="o"/>
      <w:lvlJc w:val="left"/>
      <w:pPr>
        <w:tabs>
          <w:tab w:val="num" w:pos="5760"/>
        </w:tabs>
        <w:ind w:left="5760" w:hanging="360"/>
      </w:pPr>
      <w:rPr>
        <w:rFonts w:ascii="Courier New" w:hAnsi="Courier New" w:hint="default"/>
      </w:rPr>
    </w:lvl>
    <w:lvl w:ilvl="8" w:tplc="D7B01BF8" w:tentative="1">
      <w:start w:val="1"/>
      <w:numFmt w:val="bullet"/>
      <w:lvlText w:val=""/>
      <w:lvlJc w:val="left"/>
      <w:pPr>
        <w:tabs>
          <w:tab w:val="num" w:pos="6480"/>
        </w:tabs>
        <w:ind w:left="6480" w:hanging="360"/>
      </w:pPr>
      <w:rPr>
        <w:rFonts w:ascii="Wingdings" w:hAnsi="Wingdings" w:hint="default"/>
      </w:rPr>
    </w:lvl>
  </w:abstractNum>
  <w:abstractNum w:abstractNumId="2">
    <w:nsid w:val="236F18EA"/>
    <w:multiLevelType w:val="hybridMultilevel"/>
    <w:tmpl w:val="1A0E1276"/>
    <w:lvl w:ilvl="0" w:tplc="C9EAC3D4">
      <w:start w:val="1"/>
      <w:numFmt w:val="bullet"/>
      <w:lvlText w:val=""/>
      <w:lvlJc w:val="left"/>
      <w:pPr>
        <w:tabs>
          <w:tab w:val="num" w:pos="360"/>
        </w:tabs>
        <w:ind w:left="360" w:hanging="360"/>
      </w:pPr>
      <w:rPr>
        <w:rFonts w:ascii="Symbol" w:hAnsi="Symbol" w:hint="default"/>
      </w:rPr>
    </w:lvl>
    <w:lvl w:ilvl="1" w:tplc="39305760" w:tentative="1">
      <w:start w:val="1"/>
      <w:numFmt w:val="bullet"/>
      <w:lvlText w:val="o"/>
      <w:lvlJc w:val="left"/>
      <w:pPr>
        <w:tabs>
          <w:tab w:val="num" w:pos="1080"/>
        </w:tabs>
        <w:ind w:left="1080" w:hanging="360"/>
      </w:pPr>
      <w:rPr>
        <w:rFonts w:ascii="Courier New" w:hAnsi="Courier New" w:hint="default"/>
      </w:rPr>
    </w:lvl>
    <w:lvl w:ilvl="2" w:tplc="7F649462" w:tentative="1">
      <w:start w:val="1"/>
      <w:numFmt w:val="bullet"/>
      <w:lvlText w:val=""/>
      <w:lvlJc w:val="left"/>
      <w:pPr>
        <w:tabs>
          <w:tab w:val="num" w:pos="1800"/>
        </w:tabs>
        <w:ind w:left="1800" w:hanging="360"/>
      </w:pPr>
      <w:rPr>
        <w:rFonts w:ascii="Wingdings" w:hAnsi="Wingdings" w:hint="default"/>
      </w:rPr>
    </w:lvl>
    <w:lvl w:ilvl="3" w:tplc="DCA090FC" w:tentative="1">
      <w:start w:val="1"/>
      <w:numFmt w:val="bullet"/>
      <w:lvlText w:val=""/>
      <w:lvlJc w:val="left"/>
      <w:pPr>
        <w:tabs>
          <w:tab w:val="num" w:pos="2520"/>
        </w:tabs>
        <w:ind w:left="2520" w:hanging="360"/>
      </w:pPr>
      <w:rPr>
        <w:rFonts w:ascii="Symbol" w:hAnsi="Symbol" w:hint="default"/>
      </w:rPr>
    </w:lvl>
    <w:lvl w:ilvl="4" w:tplc="A59CF4A2" w:tentative="1">
      <w:start w:val="1"/>
      <w:numFmt w:val="bullet"/>
      <w:lvlText w:val="o"/>
      <w:lvlJc w:val="left"/>
      <w:pPr>
        <w:tabs>
          <w:tab w:val="num" w:pos="3240"/>
        </w:tabs>
        <w:ind w:left="3240" w:hanging="360"/>
      </w:pPr>
      <w:rPr>
        <w:rFonts w:ascii="Courier New" w:hAnsi="Courier New" w:hint="default"/>
      </w:rPr>
    </w:lvl>
    <w:lvl w:ilvl="5" w:tplc="91F6F464" w:tentative="1">
      <w:start w:val="1"/>
      <w:numFmt w:val="bullet"/>
      <w:lvlText w:val=""/>
      <w:lvlJc w:val="left"/>
      <w:pPr>
        <w:tabs>
          <w:tab w:val="num" w:pos="3960"/>
        </w:tabs>
        <w:ind w:left="3960" w:hanging="360"/>
      </w:pPr>
      <w:rPr>
        <w:rFonts w:ascii="Wingdings" w:hAnsi="Wingdings" w:hint="default"/>
      </w:rPr>
    </w:lvl>
    <w:lvl w:ilvl="6" w:tplc="56C2D424" w:tentative="1">
      <w:start w:val="1"/>
      <w:numFmt w:val="bullet"/>
      <w:lvlText w:val=""/>
      <w:lvlJc w:val="left"/>
      <w:pPr>
        <w:tabs>
          <w:tab w:val="num" w:pos="4680"/>
        </w:tabs>
        <w:ind w:left="4680" w:hanging="360"/>
      </w:pPr>
      <w:rPr>
        <w:rFonts w:ascii="Symbol" w:hAnsi="Symbol" w:hint="default"/>
      </w:rPr>
    </w:lvl>
    <w:lvl w:ilvl="7" w:tplc="15A0E5B2" w:tentative="1">
      <w:start w:val="1"/>
      <w:numFmt w:val="bullet"/>
      <w:lvlText w:val="o"/>
      <w:lvlJc w:val="left"/>
      <w:pPr>
        <w:tabs>
          <w:tab w:val="num" w:pos="5400"/>
        </w:tabs>
        <w:ind w:left="5400" w:hanging="360"/>
      </w:pPr>
      <w:rPr>
        <w:rFonts w:ascii="Courier New" w:hAnsi="Courier New" w:hint="default"/>
      </w:rPr>
    </w:lvl>
    <w:lvl w:ilvl="8" w:tplc="5D98F3E8" w:tentative="1">
      <w:start w:val="1"/>
      <w:numFmt w:val="bullet"/>
      <w:lvlText w:val=""/>
      <w:lvlJc w:val="left"/>
      <w:pPr>
        <w:tabs>
          <w:tab w:val="num" w:pos="6120"/>
        </w:tabs>
        <w:ind w:left="6120" w:hanging="360"/>
      </w:pPr>
      <w:rPr>
        <w:rFonts w:ascii="Wingdings" w:hAnsi="Wingdings" w:hint="default"/>
      </w:rPr>
    </w:lvl>
  </w:abstractNum>
  <w:abstractNum w:abstractNumId="3">
    <w:nsid w:val="35954243"/>
    <w:multiLevelType w:val="hybridMultilevel"/>
    <w:tmpl w:val="A4B8B808"/>
    <w:lvl w:ilvl="0" w:tplc="1F3A6172">
      <w:start w:val="1"/>
      <w:numFmt w:val="bullet"/>
      <w:lvlText w:val="-"/>
      <w:lvlJc w:val="left"/>
      <w:pPr>
        <w:tabs>
          <w:tab w:val="num" w:pos="360"/>
        </w:tabs>
        <w:ind w:left="360" w:hanging="360"/>
      </w:pPr>
      <w:rPr>
        <w:sz w:val="16"/>
      </w:rPr>
    </w:lvl>
    <w:lvl w:ilvl="1" w:tplc="AD18FDF8" w:tentative="1">
      <w:start w:val="1"/>
      <w:numFmt w:val="bullet"/>
      <w:lvlText w:val="o"/>
      <w:lvlJc w:val="left"/>
      <w:pPr>
        <w:tabs>
          <w:tab w:val="num" w:pos="1080"/>
        </w:tabs>
        <w:ind w:left="1080" w:hanging="360"/>
      </w:pPr>
      <w:rPr>
        <w:rFonts w:ascii="Courier New" w:hAnsi="Courier New" w:hint="default"/>
      </w:rPr>
    </w:lvl>
    <w:lvl w:ilvl="2" w:tplc="DE003950" w:tentative="1">
      <w:start w:val="1"/>
      <w:numFmt w:val="bullet"/>
      <w:lvlText w:val=""/>
      <w:lvlJc w:val="left"/>
      <w:pPr>
        <w:tabs>
          <w:tab w:val="num" w:pos="1800"/>
        </w:tabs>
        <w:ind w:left="1800" w:hanging="360"/>
      </w:pPr>
      <w:rPr>
        <w:rFonts w:ascii="Wingdings" w:hAnsi="Wingdings" w:hint="default"/>
      </w:rPr>
    </w:lvl>
    <w:lvl w:ilvl="3" w:tplc="16DEAF66" w:tentative="1">
      <w:start w:val="1"/>
      <w:numFmt w:val="bullet"/>
      <w:lvlText w:val=""/>
      <w:lvlJc w:val="left"/>
      <w:pPr>
        <w:tabs>
          <w:tab w:val="num" w:pos="2520"/>
        </w:tabs>
        <w:ind w:left="2520" w:hanging="360"/>
      </w:pPr>
      <w:rPr>
        <w:rFonts w:ascii="Symbol" w:hAnsi="Symbol" w:hint="default"/>
      </w:rPr>
    </w:lvl>
    <w:lvl w:ilvl="4" w:tplc="55EE04C4" w:tentative="1">
      <w:start w:val="1"/>
      <w:numFmt w:val="bullet"/>
      <w:lvlText w:val="o"/>
      <w:lvlJc w:val="left"/>
      <w:pPr>
        <w:tabs>
          <w:tab w:val="num" w:pos="3240"/>
        </w:tabs>
        <w:ind w:left="3240" w:hanging="360"/>
      </w:pPr>
      <w:rPr>
        <w:rFonts w:ascii="Courier New" w:hAnsi="Courier New" w:hint="default"/>
      </w:rPr>
    </w:lvl>
    <w:lvl w:ilvl="5" w:tplc="2384F90E" w:tentative="1">
      <w:start w:val="1"/>
      <w:numFmt w:val="bullet"/>
      <w:lvlText w:val=""/>
      <w:lvlJc w:val="left"/>
      <w:pPr>
        <w:tabs>
          <w:tab w:val="num" w:pos="3960"/>
        </w:tabs>
        <w:ind w:left="3960" w:hanging="360"/>
      </w:pPr>
      <w:rPr>
        <w:rFonts w:ascii="Wingdings" w:hAnsi="Wingdings" w:hint="default"/>
      </w:rPr>
    </w:lvl>
    <w:lvl w:ilvl="6" w:tplc="2D32527C" w:tentative="1">
      <w:start w:val="1"/>
      <w:numFmt w:val="bullet"/>
      <w:lvlText w:val=""/>
      <w:lvlJc w:val="left"/>
      <w:pPr>
        <w:tabs>
          <w:tab w:val="num" w:pos="4680"/>
        </w:tabs>
        <w:ind w:left="4680" w:hanging="360"/>
      </w:pPr>
      <w:rPr>
        <w:rFonts w:ascii="Symbol" w:hAnsi="Symbol" w:hint="default"/>
      </w:rPr>
    </w:lvl>
    <w:lvl w:ilvl="7" w:tplc="AE489488" w:tentative="1">
      <w:start w:val="1"/>
      <w:numFmt w:val="bullet"/>
      <w:lvlText w:val="o"/>
      <w:lvlJc w:val="left"/>
      <w:pPr>
        <w:tabs>
          <w:tab w:val="num" w:pos="5400"/>
        </w:tabs>
        <w:ind w:left="5400" w:hanging="360"/>
      </w:pPr>
      <w:rPr>
        <w:rFonts w:ascii="Courier New" w:hAnsi="Courier New" w:hint="default"/>
      </w:rPr>
    </w:lvl>
    <w:lvl w:ilvl="8" w:tplc="AF224C8E" w:tentative="1">
      <w:start w:val="1"/>
      <w:numFmt w:val="bullet"/>
      <w:lvlText w:val=""/>
      <w:lvlJc w:val="left"/>
      <w:pPr>
        <w:tabs>
          <w:tab w:val="num" w:pos="6120"/>
        </w:tabs>
        <w:ind w:left="6120" w:hanging="360"/>
      </w:pPr>
      <w:rPr>
        <w:rFonts w:ascii="Wingdings" w:hAnsi="Wingdings" w:hint="default"/>
      </w:rPr>
    </w:lvl>
  </w:abstractNum>
  <w:abstractNum w:abstractNumId="4">
    <w:nsid w:val="3DED6A8C"/>
    <w:multiLevelType w:val="hybridMultilevel"/>
    <w:tmpl w:val="8E2EE0C8"/>
    <w:lvl w:ilvl="0" w:tplc="05CE144A">
      <w:start w:val="1"/>
      <w:numFmt w:val="bullet"/>
      <w:lvlText w:val=""/>
      <w:lvlJc w:val="left"/>
      <w:pPr>
        <w:tabs>
          <w:tab w:val="num" w:pos="360"/>
        </w:tabs>
        <w:ind w:left="360" w:hanging="360"/>
      </w:pPr>
      <w:rPr>
        <w:rFonts w:ascii="Symbol" w:hAnsi="Symbol" w:hint="default"/>
      </w:rPr>
    </w:lvl>
    <w:lvl w:ilvl="1" w:tplc="D9D8C14C" w:tentative="1">
      <w:start w:val="1"/>
      <w:numFmt w:val="bullet"/>
      <w:lvlText w:val="o"/>
      <w:lvlJc w:val="left"/>
      <w:pPr>
        <w:tabs>
          <w:tab w:val="num" w:pos="1080"/>
        </w:tabs>
        <w:ind w:left="1080" w:hanging="360"/>
      </w:pPr>
      <w:rPr>
        <w:rFonts w:ascii="Courier New" w:hAnsi="Courier New" w:hint="default"/>
      </w:rPr>
    </w:lvl>
    <w:lvl w:ilvl="2" w:tplc="1472CE56" w:tentative="1">
      <w:start w:val="1"/>
      <w:numFmt w:val="bullet"/>
      <w:lvlText w:val=""/>
      <w:lvlJc w:val="left"/>
      <w:pPr>
        <w:tabs>
          <w:tab w:val="num" w:pos="1800"/>
        </w:tabs>
        <w:ind w:left="1800" w:hanging="360"/>
      </w:pPr>
      <w:rPr>
        <w:rFonts w:ascii="Wingdings" w:hAnsi="Wingdings" w:hint="default"/>
      </w:rPr>
    </w:lvl>
    <w:lvl w:ilvl="3" w:tplc="38D25B48" w:tentative="1">
      <w:start w:val="1"/>
      <w:numFmt w:val="bullet"/>
      <w:lvlText w:val=""/>
      <w:lvlJc w:val="left"/>
      <w:pPr>
        <w:tabs>
          <w:tab w:val="num" w:pos="2520"/>
        </w:tabs>
        <w:ind w:left="2520" w:hanging="360"/>
      </w:pPr>
      <w:rPr>
        <w:rFonts w:ascii="Symbol" w:hAnsi="Symbol" w:hint="default"/>
      </w:rPr>
    </w:lvl>
    <w:lvl w:ilvl="4" w:tplc="464887F4" w:tentative="1">
      <w:start w:val="1"/>
      <w:numFmt w:val="bullet"/>
      <w:lvlText w:val="o"/>
      <w:lvlJc w:val="left"/>
      <w:pPr>
        <w:tabs>
          <w:tab w:val="num" w:pos="3240"/>
        </w:tabs>
        <w:ind w:left="3240" w:hanging="360"/>
      </w:pPr>
      <w:rPr>
        <w:rFonts w:ascii="Courier New" w:hAnsi="Courier New" w:hint="default"/>
      </w:rPr>
    </w:lvl>
    <w:lvl w:ilvl="5" w:tplc="FFC0F764" w:tentative="1">
      <w:start w:val="1"/>
      <w:numFmt w:val="bullet"/>
      <w:lvlText w:val=""/>
      <w:lvlJc w:val="left"/>
      <w:pPr>
        <w:tabs>
          <w:tab w:val="num" w:pos="3960"/>
        </w:tabs>
        <w:ind w:left="3960" w:hanging="360"/>
      </w:pPr>
      <w:rPr>
        <w:rFonts w:ascii="Wingdings" w:hAnsi="Wingdings" w:hint="default"/>
      </w:rPr>
    </w:lvl>
    <w:lvl w:ilvl="6" w:tplc="72801E62" w:tentative="1">
      <w:start w:val="1"/>
      <w:numFmt w:val="bullet"/>
      <w:lvlText w:val=""/>
      <w:lvlJc w:val="left"/>
      <w:pPr>
        <w:tabs>
          <w:tab w:val="num" w:pos="4680"/>
        </w:tabs>
        <w:ind w:left="4680" w:hanging="360"/>
      </w:pPr>
      <w:rPr>
        <w:rFonts w:ascii="Symbol" w:hAnsi="Symbol" w:hint="default"/>
      </w:rPr>
    </w:lvl>
    <w:lvl w:ilvl="7" w:tplc="13D41228" w:tentative="1">
      <w:start w:val="1"/>
      <w:numFmt w:val="bullet"/>
      <w:lvlText w:val="o"/>
      <w:lvlJc w:val="left"/>
      <w:pPr>
        <w:tabs>
          <w:tab w:val="num" w:pos="5400"/>
        </w:tabs>
        <w:ind w:left="5400" w:hanging="360"/>
      </w:pPr>
      <w:rPr>
        <w:rFonts w:ascii="Courier New" w:hAnsi="Courier New" w:hint="default"/>
      </w:rPr>
    </w:lvl>
    <w:lvl w:ilvl="8" w:tplc="D338A1AE" w:tentative="1">
      <w:start w:val="1"/>
      <w:numFmt w:val="bullet"/>
      <w:lvlText w:val=""/>
      <w:lvlJc w:val="left"/>
      <w:pPr>
        <w:tabs>
          <w:tab w:val="num" w:pos="6120"/>
        </w:tabs>
        <w:ind w:left="6120" w:hanging="360"/>
      </w:pPr>
      <w:rPr>
        <w:rFonts w:ascii="Wingdings" w:hAnsi="Wingdings" w:hint="default"/>
      </w:rPr>
    </w:lvl>
  </w:abstractNum>
  <w:abstractNum w:abstractNumId="5">
    <w:nsid w:val="44B21875"/>
    <w:multiLevelType w:val="hybridMultilevel"/>
    <w:tmpl w:val="C5106E26"/>
    <w:lvl w:ilvl="0" w:tplc="C400C19A">
      <w:start w:val="1"/>
      <w:numFmt w:val="bullet"/>
      <w:pStyle w:val="Stichpunkt"/>
      <w:lvlText w:val=""/>
      <w:lvlJc w:val="left"/>
      <w:pPr>
        <w:tabs>
          <w:tab w:val="num" w:pos="360"/>
        </w:tabs>
        <w:ind w:left="36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79E4786"/>
    <w:multiLevelType w:val="hybridMultilevel"/>
    <w:tmpl w:val="1A0E1276"/>
    <w:lvl w:ilvl="0" w:tplc="7592EBE8">
      <w:start w:val="1"/>
      <w:numFmt w:val="bullet"/>
      <w:lvlText w:val="-"/>
      <w:lvlJc w:val="left"/>
      <w:pPr>
        <w:tabs>
          <w:tab w:val="num" w:pos="360"/>
        </w:tabs>
        <w:ind w:left="360" w:hanging="360"/>
      </w:pPr>
      <w:rPr>
        <w:sz w:val="16"/>
      </w:rPr>
    </w:lvl>
    <w:lvl w:ilvl="1" w:tplc="E5128AB0" w:tentative="1">
      <w:start w:val="1"/>
      <w:numFmt w:val="bullet"/>
      <w:lvlText w:val="o"/>
      <w:lvlJc w:val="left"/>
      <w:pPr>
        <w:tabs>
          <w:tab w:val="num" w:pos="1080"/>
        </w:tabs>
        <w:ind w:left="1080" w:hanging="360"/>
      </w:pPr>
      <w:rPr>
        <w:rFonts w:ascii="Courier New" w:hAnsi="Courier New" w:hint="default"/>
      </w:rPr>
    </w:lvl>
    <w:lvl w:ilvl="2" w:tplc="2CF055E0" w:tentative="1">
      <w:start w:val="1"/>
      <w:numFmt w:val="bullet"/>
      <w:lvlText w:val=""/>
      <w:lvlJc w:val="left"/>
      <w:pPr>
        <w:tabs>
          <w:tab w:val="num" w:pos="1800"/>
        </w:tabs>
        <w:ind w:left="1800" w:hanging="360"/>
      </w:pPr>
      <w:rPr>
        <w:rFonts w:ascii="Wingdings" w:hAnsi="Wingdings" w:hint="default"/>
      </w:rPr>
    </w:lvl>
    <w:lvl w:ilvl="3" w:tplc="E5385A9A" w:tentative="1">
      <w:start w:val="1"/>
      <w:numFmt w:val="bullet"/>
      <w:lvlText w:val=""/>
      <w:lvlJc w:val="left"/>
      <w:pPr>
        <w:tabs>
          <w:tab w:val="num" w:pos="2520"/>
        </w:tabs>
        <w:ind w:left="2520" w:hanging="360"/>
      </w:pPr>
      <w:rPr>
        <w:rFonts w:ascii="Symbol" w:hAnsi="Symbol" w:hint="default"/>
      </w:rPr>
    </w:lvl>
    <w:lvl w:ilvl="4" w:tplc="37CCFD36" w:tentative="1">
      <w:start w:val="1"/>
      <w:numFmt w:val="bullet"/>
      <w:lvlText w:val="o"/>
      <w:lvlJc w:val="left"/>
      <w:pPr>
        <w:tabs>
          <w:tab w:val="num" w:pos="3240"/>
        </w:tabs>
        <w:ind w:left="3240" w:hanging="360"/>
      </w:pPr>
      <w:rPr>
        <w:rFonts w:ascii="Courier New" w:hAnsi="Courier New" w:hint="default"/>
      </w:rPr>
    </w:lvl>
    <w:lvl w:ilvl="5" w:tplc="A1CCBB54" w:tentative="1">
      <w:start w:val="1"/>
      <w:numFmt w:val="bullet"/>
      <w:lvlText w:val=""/>
      <w:lvlJc w:val="left"/>
      <w:pPr>
        <w:tabs>
          <w:tab w:val="num" w:pos="3960"/>
        </w:tabs>
        <w:ind w:left="3960" w:hanging="360"/>
      </w:pPr>
      <w:rPr>
        <w:rFonts w:ascii="Wingdings" w:hAnsi="Wingdings" w:hint="default"/>
      </w:rPr>
    </w:lvl>
    <w:lvl w:ilvl="6" w:tplc="3F1EEAF6" w:tentative="1">
      <w:start w:val="1"/>
      <w:numFmt w:val="bullet"/>
      <w:lvlText w:val=""/>
      <w:lvlJc w:val="left"/>
      <w:pPr>
        <w:tabs>
          <w:tab w:val="num" w:pos="4680"/>
        </w:tabs>
        <w:ind w:left="4680" w:hanging="360"/>
      </w:pPr>
      <w:rPr>
        <w:rFonts w:ascii="Symbol" w:hAnsi="Symbol" w:hint="default"/>
      </w:rPr>
    </w:lvl>
    <w:lvl w:ilvl="7" w:tplc="6F1AA840" w:tentative="1">
      <w:start w:val="1"/>
      <w:numFmt w:val="bullet"/>
      <w:lvlText w:val="o"/>
      <w:lvlJc w:val="left"/>
      <w:pPr>
        <w:tabs>
          <w:tab w:val="num" w:pos="5400"/>
        </w:tabs>
        <w:ind w:left="5400" w:hanging="360"/>
      </w:pPr>
      <w:rPr>
        <w:rFonts w:ascii="Courier New" w:hAnsi="Courier New" w:hint="default"/>
      </w:rPr>
    </w:lvl>
    <w:lvl w:ilvl="8" w:tplc="29700BAC"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de-DE" w:vendorID="9" w:dllVersion="512" w:checkStyle="1"/>
  <w:proofState w:spelling="clean" w:grammar="clean"/>
  <w:attachedTemplate r:id="rId1"/>
  <w:stylePaneFormatFilter w:val="0801"/>
  <w:doNotTrackMoves/>
  <w:defaultTabStop w:val="708"/>
  <w:hyphenationZone w:val="425"/>
  <w:drawingGridHorizontalSpacing w:val="120"/>
  <w:displayHorizontalDrawingGridEvery w:val="2"/>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4D8F"/>
    <w:rsid w:val="0001596D"/>
    <w:rsid w:val="00026AEE"/>
    <w:rsid w:val="00031099"/>
    <w:rsid w:val="000357FB"/>
    <w:rsid w:val="000468AD"/>
    <w:rsid w:val="000709D1"/>
    <w:rsid w:val="000758B4"/>
    <w:rsid w:val="000938BA"/>
    <w:rsid w:val="00094DB5"/>
    <w:rsid w:val="000A34B7"/>
    <w:rsid w:val="000A6714"/>
    <w:rsid w:val="000B0058"/>
    <w:rsid w:val="000B7BCD"/>
    <w:rsid w:val="000C175B"/>
    <w:rsid w:val="000C31D3"/>
    <w:rsid w:val="000C3DCB"/>
    <w:rsid w:val="000C690C"/>
    <w:rsid w:val="000C7EBC"/>
    <w:rsid w:val="000D52A1"/>
    <w:rsid w:val="000E1DBA"/>
    <w:rsid w:val="000E534E"/>
    <w:rsid w:val="000F453A"/>
    <w:rsid w:val="0010654D"/>
    <w:rsid w:val="00113F03"/>
    <w:rsid w:val="00127F1E"/>
    <w:rsid w:val="0013054B"/>
    <w:rsid w:val="001318F9"/>
    <w:rsid w:val="001341ED"/>
    <w:rsid w:val="00153894"/>
    <w:rsid w:val="001656B4"/>
    <w:rsid w:val="00166E87"/>
    <w:rsid w:val="0016733C"/>
    <w:rsid w:val="0017433F"/>
    <w:rsid w:val="00185BF7"/>
    <w:rsid w:val="00195FDA"/>
    <w:rsid w:val="001A3E95"/>
    <w:rsid w:val="001B204B"/>
    <w:rsid w:val="001C0E55"/>
    <w:rsid w:val="001C4F6E"/>
    <w:rsid w:val="001C5BF7"/>
    <w:rsid w:val="001D269E"/>
    <w:rsid w:val="001E561E"/>
    <w:rsid w:val="001F6358"/>
    <w:rsid w:val="0020499A"/>
    <w:rsid w:val="00211162"/>
    <w:rsid w:val="00226064"/>
    <w:rsid w:val="0023320D"/>
    <w:rsid w:val="002356C8"/>
    <w:rsid w:val="00253CD5"/>
    <w:rsid w:val="00253E1F"/>
    <w:rsid w:val="0025505F"/>
    <w:rsid w:val="002619A5"/>
    <w:rsid w:val="00262EE6"/>
    <w:rsid w:val="002A4746"/>
    <w:rsid w:val="002A50D8"/>
    <w:rsid w:val="002B294C"/>
    <w:rsid w:val="002B2C7C"/>
    <w:rsid w:val="002B3B76"/>
    <w:rsid w:val="002C3469"/>
    <w:rsid w:val="002D3521"/>
    <w:rsid w:val="002D3B90"/>
    <w:rsid w:val="00303B75"/>
    <w:rsid w:val="003044F0"/>
    <w:rsid w:val="003048E4"/>
    <w:rsid w:val="00326086"/>
    <w:rsid w:val="00327109"/>
    <w:rsid w:val="0033213C"/>
    <w:rsid w:val="003544D4"/>
    <w:rsid w:val="003613C8"/>
    <w:rsid w:val="00372454"/>
    <w:rsid w:val="00384009"/>
    <w:rsid w:val="00386CCB"/>
    <w:rsid w:val="003A4A5A"/>
    <w:rsid w:val="003B3DD3"/>
    <w:rsid w:val="003C449E"/>
    <w:rsid w:val="003D3146"/>
    <w:rsid w:val="003D6D7B"/>
    <w:rsid w:val="003D6DA7"/>
    <w:rsid w:val="003D702E"/>
    <w:rsid w:val="003D7905"/>
    <w:rsid w:val="003F6ACB"/>
    <w:rsid w:val="0040376E"/>
    <w:rsid w:val="00417AF1"/>
    <w:rsid w:val="0042053B"/>
    <w:rsid w:val="00437EF3"/>
    <w:rsid w:val="00460393"/>
    <w:rsid w:val="004763F4"/>
    <w:rsid w:val="004A4608"/>
    <w:rsid w:val="004A7AC1"/>
    <w:rsid w:val="004A7D46"/>
    <w:rsid w:val="004B02B3"/>
    <w:rsid w:val="004D000D"/>
    <w:rsid w:val="004D0A3E"/>
    <w:rsid w:val="004E1B8A"/>
    <w:rsid w:val="005252DC"/>
    <w:rsid w:val="0053019B"/>
    <w:rsid w:val="0053646E"/>
    <w:rsid w:val="00546616"/>
    <w:rsid w:val="005554F7"/>
    <w:rsid w:val="00565E1E"/>
    <w:rsid w:val="005663D5"/>
    <w:rsid w:val="005725BC"/>
    <w:rsid w:val="00574247"/>
    <w:rsid w:val="00575E2B"/>
    <w:rsid w:val="00593CC0"/>
    <w:rsid w:val="00595B34"/>
    <w:rsid w:val="005A2D90"/>
    <w:rsid w:val="005A6CC4"/>
    <w:rsid w:val="005B5ACF"/>
    <w:rsid w:val="005E00A4"/>
    <w:rsid w:val="005E6F6B"/>
    <w:rsid w:val="0063695E"/>
    <w:rsid w:val="00670DEA"/>
    <w:rsid w:val="0069517A"/>
    <w:rsid w:val="0069621C"/>
    <w:rsid w:val="006C4EEB"/>
    <w:rsid w:val="006C64CF"/>
    <w:rsid w:val="006E40A6"/>
    <w:rsid w:val="006E521C"/>
    <w:rsid w:val="006F6731"/>
    <w:rsid w:val="0070260E"/>
    <w:rsid w:val="00715060"/>
    <w:rsid w:val="00721978"/>
    <w:rsid w:val="0072439D"/>
    <w:rsid w:val="00724937"/>
    <w:rsid w:val="0072718D"/>
    <w:rsid w:val="007565E1"/>
    <w:rsid w:val="00760353"/>
    <w:rsid w:val="007609AB"/>
    <w:rsid w:val="0076309B"/>
    <w:rsid w:val="0076705D"/>
    <w:rsid w:val="00781858"/>
    <w:rsid w:val="0078210E"/>
    <w:rsid w:val="007B4D8F"/>
    <w:rsid w:val="007C3D97"/>
    <w:rsid w:val="007D37B9"/>
    <w:rsid w:val="007D65A5"/>
    <w:rsid w:val="007E1F2E"/>
    <w:rsid w:val="007F5999"/>
    <w:rsid w:val="00805534"/>
    <w:rsid w:val="00812CA8"/>
    <w:rsid w:val="00867BD4"/>
    <w:rsid w:val="008802E0"/>
    <w:rsid w:val="00890ED7"/>
    <w:rsid w:val="00894F83"/>
    <w:rsid w:val="008A3A3B"/>
    <w:rsid w:val="008B5E16"/>
    <w:rsid w:val="008C00DD"/>
    <w:rsid w:val="008C7D21"/>
    <w:rsid w:val="008D5EB7"/>
    <w:rsid w:val="008E28EE"/>
    <w:rsid w:val="00904970"/>
    <w:rsid w:val="00907D37"/>
    <w:rsid w:val="0092420C"/>
    <w:rsid w:val="00937677"/>
    <w:rsid w:val="00957872"/>
    <w:rsid w:val="009609FE"/>
    <w:rsid w:val="009675C6"/>
    <w:rsid w:val="00972F42"/>
    <w:rsid w:val="009804B6"/>
    <w:rsid w:val="009B4CD9"/>
    <w:rsid w:val="009E391A"/>
    <w:rsid w:val="009E60AC"/>
    <w:rsid w:val="009E6499"/>
    <w:rsid w:val="009F6136"/>
    <w:rsid w:val="00A02427"/>
    <w:rsid w:val="00A12509"/>
    <w:rsid w:val="00A15E62"/>
    <w:rsid w:val="00A310D8"/>
    <w:rsid w:val="00A32F86"/>
    <w:rsid w:val="00A42E28"/>
    <w:rsid w:val="00A46154"/>
    <w:rsid w:val="00A618DD"/>
    <w:rsid w:val="00A87D03"/>
    <w:rsid w:val="00A97F32"/>
    <w:rsid w:val="00AA56B0"/>
    <w:rsid w:val="00AA7E34"/>
    <w:rsid w:val="00AC1982"/>
    <w:rsid w:val="00AC7805"/>
    <w:rsid w:val="00AD20A1"/>
    <w:rsid w:val="00AF2C2D"/>
    <w:rsid w:val="00B15D30"/>
    <w:rsid w:val="00B222B0"/>
    <w:rsid w:val="00B302CD"/>
    <w:rsid w:val="00B51FD4"/>
    <w:rsid w:val="00B607B3"/>
    <w:rsid w:val="00B61A14"/>
    <w:rsid w:val="00B81CE4"/>
    <w:rsid w:val="00B82534"/>
    <w:rsid w:val="00B879FB"/>
    <w:rsid w:val="00B9087F"/>
    <w:rsid w:val="00B93B28"/>
    <w:rsid w:val="00B9711F"/>
    <w:rsid w:val="00BB01E9"/>
    <w:rsid w:val="00BC6FEB"/>
    <w:rsid w:val="00BD0A1F"/>
    <w:rsid w:val="00BD1D7A"/>
    <w:rsid w:val="00BF02EB"/>
    <w:rsid w:val="00C046EC"/>
    <w:rsid w:val="00C04C23"/>
    <w:rsid w:val="00C32B18"/>
    <w:rsid w:val="00C3372B"/>
    <w:rsid w:val="00C3447F"/>
    <w:rsid w:val="00C368DF"/>
    <w:rsid w:val="00C40074"/>
    <w:rsid w:val="00C4205A"/>
    <w:rsid w:val="00C54316"/>
    <w:rsid w:val="00C629A0"/>
    <w:rsid w:val="00C86DB5"/>
    <w:rsid w:val="00C93CFA"/>
    <w:rsid w:val="00CA2AFE"/>
    <w:rsid w:val="00CA6372"/>
    <w:rsid w:val="00CA6A4E"/>
    <w:rsid w:val="00CB3929"/>
    <w:rsid w:val="00CC142C"/>
    <w:rsid w:val="00CC2218"/>
    <w:rsid w:val="00CD6D44"/>
    <w:rsid w:val="00CF1B43"/>
    <w:rsid w:val="00D11ECA"/>
    <w:rsid w:val="00D16167"/>
    <w:rsid w:val="00D24CA8"/>
    <w:rsid w:val="00D335EF"/>
    <w:rsid w:val="00D45BB5"/>
    <w:rsid w:val="00D513E5"/>
    <w:rsid w:val="00D64657"/>
    <w:rsid w:val="00D70603"/>
    <w:rsid w:val="00DB104D"/>
    <w:rsid w:val="00DC0FD0"/>
    <w:rsid w:val="00DC7DFE"/>
    <w:rsid w:val="00DE025F"/>
    <w:rsid w:val="00DE2533"/>
    <w:rsid w:val="00DE7AC8"/>
    <w:rsid w:val="00DF10F6"/>
    <w:rsid w:val="00DF4CEB"/>
    <w:rsid w:val="00DF67E2"/>
    <w:rsid w:val="00E003AA"/>
    <w:rsid w:val="00E15E68"/>
    <w:rsid w:val="00E15EDA"/>
    <w:rsid w:val="00E34B7F"/>
    <w:rsid w:val="00E54E87"/>
    <w:rsid w:val="00E77441"/>
    <w:rsid w:val="00E96A8B"/>
    <w:rsid w:val="00EA3678"/>
    <w:rsid w:val="00EB7746"/>
    <w:rsid w:val="00EC33E6"/>
    <w:rsid w:val="00EC49EC"/>
    <w:rsid w:val="00ED079E"/>
    <w:rsid w:val="00EE4E18"/>
    <w:rsid w:val="00EF36D1"/>
    <w:rsid w:val="00F0453C"/>
    <w:rsid w:val="00F156D9"/>
    <w:rsid w:val="00F22967"/>
    <w:rsid w:val="00F3611C"/>
    <w:rsid w:val="00F445E8"/>
    <w:rsid w:val="00F44E9A"/>
    <w:rsid w:val="00F45F26"/>
    <w:rsid w:val="00F470F3"/>
    <w:rsid w:val="00F50B77"/>
    <w:rsid w:val="00F53006"/>
    <w:rsid w:val="00F57189"/>
    <w:rsid w:val="00F60177"/>
    <w:rsid w:val="00F744F6"/>
    <w:rsid w:val="00F935A5"/>
    <w:rsid w:val="00FB4D02"/>
    <w:rsid w:val="00FC2987"/>
    <w:rsid w:val="00FC4FCC"/>
    <w:rsid w:val="00FE29F3"/>
    <w:rsid w:val="00FE5792"/>
    <w:rsid w:val="00FE78D7"/>
  </w:rsids>
  <m:mathPr>
    <m:mathFont m:val="Cambria Math"/>
    <m:brkBin m:val="before"/>
    <m:brkBinSub m:val="--"/>
    <m:smallFrac m:val="off"/>
    <m:dispDef/>
    <m:lMargin m:val="0"/>
    <m:rMargin m:val="0"/>
    <m:defJc m:val="centerGroup"/>
    <m:wrapIndent m:val="1440"/>
    <m:intLim m:val="subSup"/>
    <m:naryLim m:val="undOvr"/>
  </m:mathPr>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3469"/>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C3469"/>
    <w:pPr>
      <w:tabs>
        <w:tab w:val="center" w:pos="4536"/>
        <w:tab w:val="right" w:pos="9072"/>
      </w:tabs>
    </w:pPr>
  </w:style>
  <w:style w:type="paragraph" w:styleId="Fuzeile">
    <w:name w:val="footer"/>
    <w:basedOn w:val="Standard"/>
    <w:semiHidden/>
    <w:rsid w:val="002C3469"/>
    <w:pPr>
      <w:tabs>
        <w:tab w:val="center" w:pos="4536"/>
        <w:tab w:val="right" w:pos="9072"/>
      </w:tabs>
    </w:pPr>
  </w:style>
  <w:style w:type="character" w:styleId="Hyperlink">
    <w:name w:val="Hyperlink"/>
    <w:basedOn w:val="Absatz-Standardschriftart"/>
    <w:semiHidden/>
    <w:rsid w:val="002C3469"/>
    <w:rPr>
      <w:color w:val="0000FF"/>
      <w:u w:val="single"/>
    </w:rPr>
  </w:style>
  <w:style w:type="paragraph" w:customStyle="1" w:styleId="Headline">
    <w:name w:val="Headline"/>
    <w:basedOn w:val="Standard"/>
    <w:rsid w:val="00670DEA"/>
    <w:pPr>
      <w:spacing w:line="340" w:lineRule="exact"/>
    </w:pPr>
    <w:rPr>
      <w:rFonts w:ascii="Bosch Office Sans" w:hAnsi="Bosch Office Sans"/>
      <w:sz w:val="30"/>
      <w:lang w:val="en-GB"/>
    </w:rPr>
  </w:style>
  <w:style w:type="paragraph" w:customStyle="1" w:styleId="Bildunterschrift">
    <w:name w:val="Bildunterschrift"/>
    <w:basedOn w:val="Standard"/>
    <w:rsid w:val="000E534E"/>
    <w:pPr>
      <w:spacing w:before="120" w:after="218" w:line="218" w:lineRule="exact"/>
    </w:pPr>
    <w:rPr>
      <w:rFonts w:ascii="Bosch Office Sans" w:hAnsi="Bosch Office Sans" w:cs="Arial"/>
      <w:spacing w:val="10"/>
      <w:sz w:val="16"/>
    </w:rPr>
  </w:style>
  <w:style w:type="paragraph" w:customStyle="1" w:styleId="Pressetext">
    <w:name w:val="Pressetext"/>
    <w:basedOn w:val="Standard"/>
    <w:rsid w:val="00384009"/>
    <w:pPr>
      <w:spacing w:after="306" w:line="306" w:lineRule="exact"/>
    </w:pPr>
    <w:rPr>
      <w:rFonts w:ascii="Bosch Office Sans" w:hAnsi="Bosch Office Sans"/>
      <w:sz w:val="22"/>
    </w:rPr>
  </w:style>
  <w:style w:type="character" w:styleId="BesuchterHyperlink">
    <w:name w:val="FollowedHyperlink"/>
    <w:basedOn w:val="Absatz-Standardschriftart"/>
    <w:semiHidden/>
    <w:rsid w:val="002C3469"/>
    <w:rPr>
      <w:color w:val="800080"/>
      <w:u w:val="single"/>
    </w:rPr>
  </w:style>
  <w:style w:type="paragraph" w:customStyle="1" w:styleId="Boilerplate">
    <w:name w:val="Boilerplate"/>
    <w:basedOn w:val="Standard"/>
    <w:rsid w:val="00384009"/>
    <w:pPr>
      <w:spacing w:after="306" w:line="306" w:lineRule="exact"/>
    </w:pPr>
    <w:rPr>
      <w:rFonts w:ascii="Bosch Office Sans" w:hAnsi="Bosch Office Sans"/>
      <w:i/>
      <w:sz w:val="22"/>
      <w:szCs w:val="20"/>
      <w:lang w:eastAsia="en-US"/>
    </w:rPr>
  </w:style>
  <w:style w:type="paragraph" w:customStyle="1" w:styleId="Summary">
    <w:name w:val="Summary"/>
    <w:basedOn w:val="Standard"/>
    <w:rsid w:val="005A6CC4"/>
    <w:pPr>
      <w:spacing w:after="306" w:line="306" w:lineRule="exact"/>
    </w:pPr>
    <w:rPr>
      <w:rFonts w:ascii="Bosch Office Sans" w:hAnsi="Bosch Office Sans"/>
      <w:b/>
      <w:sz w:val="22"/>
    </w:rPr>
  </w:style>
  <w:style w:type="paragraph" w:styleId="StandardWeb">
    <w:name w:val="Normal (Web)"/>
    <w:basedOn w:val="Standard"/>
    <w:semiHidden/>
    <w:rsid w:val="002C3469"/>
    <w:pPr>
      <w:spacing w:before="100" w:beforeAutospacing="1" w:after="100" w:afterAutospacing="1"/>
    </w:pPr>
  </w:style>
  <w:style w:type="paragraph" w:customStyle="1" w:styleId="Subheading">
    <w:name w:val="Subheading"/>
    <w:basedOn w:val="Standard"/>
    <w:rsid w:val="002619A5"/>
    <w:pPr>
      <w:spacing w:after="272" w:line="272" w:lineRule="exact"/>
    </w:pPr>
    <w:rPr>
      <w:rFonts w:ascii="Bosch Office Sans" w:hAnsi="Bosch Office Sans"/>
      <w:sz w:val="22"/>
      <w:szCs w:val="20"/>
      <w:lang w:val="en-GB"/>
    </w:rPr>
  </w:style>
  <w:style w:type="paragraph" w:customStyle="1" w:styleId="Stichpunkt">
    <w:name w:val="Stichpunkt"/>
    <w:basedOn w:val="Standard"/>
    <w:rsid w:val="002619A5"/>
    <w:pPr>
      <w:numPr>
        <w:numId w:val="7"/>
      </w:numPr>
      <w:spacing w:after="272" w:line="272" w:lineRule="exact"/>
      <w:ind w:left="0" w:firstLine="0"/>
      <w:contextualSpacing/>
    </w:pPr>
    <w:rPr>
      <w:rFonts w:ascii="Bosch Office Sans" w:hAnsi="Bosch Office Sans"/>
      <w:sz w:val="22"/>
      <w:szCs w:val="21"/>
      <w:lang w:eastAsia="en-US"/>
    </w:rPr>
  </w:style>
  <w:style w:type="paragraph" w:styleId="Sprechblasentext">
    <w:name w:val="Balloon Text"/>
    <w:basedOn w:val="Standard"/>
    <w:semiHidden/>
    <w:rsid w:val="00EE4E18"/>
    <w:rPr>
      <w:rFonts w:ascii="Tahoma" w:hAnsi="Tahoma" w:cs="Tahoma"/>
      <w:sz w:val="16"/>
      <w:szCs w:val="16"/>
    </w:rPr>
  </w:style>
  <w:style w:type="table" w:styleId="Tabellengitternetz">
    <w:name w:val="Table Grid"/>
    <w:basedOn w:val="NormaleTabelle"/>
    <w:rsid w:val="00131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264986">
      <w:bodyDiv w:val="1"/>
      <w:marLeft w:val="0"/>
      <w:marRight w:val="0"/>
      <w:marTop w:val="0"/>
      <w:marBottom w:val="0"/>
      <w:divBdr>
        <w:top w:val="none" w:sz="0" w:space="0" w:color="auto"/>
        <w:left w:val="none" w:sz="0" w:space="0" w:color="auto"/>
        <w:bottom w:val="none" w:sz="0" w:space="0" w:color="auto"/>
        <w:right w:val="none" w:sz="0" w:space="0" w:color="auto"/>
      </w:divBdr>
    </w:div>
    <w:div w:id="481124149">
      <w:bodyDiv w:val="1"/>
      <w:marLeft w:val="0"/>
      <w:marRight w:val="0"/>
      <w:marTop w:val="0"/>
      <w:marBottom w:val="0"/>
      <w:divBdr>
        <w:top w:val="none" w:sz="0" w:space="0" w:color="auto"/>
        <w:left w:val="none" w:sz="0" w:space="0" w:color="auto"/>
        <w:bottom w:val="none" w:sz="0" w:space="0" w:color="auto"/>
        <w:right w:val="none" w:sz="0" w:space="0" w:color="auto"/>
      </w:divBdr>
    </w:div>
    <w:div w:id="700015855">
      <w:bodyDiv w:val="1"/>
      <w:marLeft w:val="0"/>
      <w:marRight w:val="0"/>
      <w:marTop w:val="0"/>
      <w:marBottom w:val="0"/>
      <w:divBdr>
        <w:top w:val="none" w:sz="0" w:space="0" w:color="auto"/>
        <w:left w:val="none" w:sz="0" w:space="0" w:color="auto"/>
        <w:bottom w:val="none" w:sz="0" w:space="0" w:color="auto"/>
        <w:right w:val="none" w:sz="0" w:space="0" w:color="auto"/>
      </w:divBdr>
    </w:div>
    <w:div w:id="816992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o.gl/o7UR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ch-press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sch.com" TargetMode="External"/><Relationship Id="rId4" Type="http://schemas.openxmlformats.org/officeDocument/2006/relationships/webSettings" Target="webSettings.xml"/><Relationship Id="rId9" Type="http://schemas.openxmlformats.org/officeDocument/2006/relationships/hyperlink" Target="http://www.boschrexrot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oschrexroth.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O:\061_Communication\_External_Communication\Vorlagen\IPC_Vorlagen-2012\Master_PI_Vorlage_de_26041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Master_PI_Vorlage_de_260412.dot</Template>
  <TotalTime>0</TotalTime>
  <Pages>4</Pages>
  <Words>642</Words>
  <Characters>4771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Headline in Bosch Office Sans 15 pt</vt:lpstr>
    </vt:vector>
  </TitlesOfParts>
  <Company>Bosch Group</Company>
  <LinksUpToDate>false</LinksUpToDate>
  <CharactersWithSpaces>5403</CharactersWithSpaces>
  <SharedDoc>false</SharedDoc>
  <HLinks>
    <vt:vector size="24" baseType="variant">
      <vt:variant>
        <vt:i4>8323185</vt:i4>
      </vt:variant>
      <vt:variant>
        <vt:i4>6</vt:i4>
      </vt:variant>
      <vt:variant>
        <vt:i4>0</vt:i4>
      </vt:variant>
      <vt:variant>
        <vt:i4>5</vt:i4>
      </vt:variant>
      <vt:variant>
        <vt:lpwstr>http://www.bosch-presse.de/</vt:lpwstr>
      </vt:variant>
      <vt:variant>
        <vt:lpwstr/>
      </vt:variant>
      <vt:variant>
        <vt:i4>6029341</vt:i4>
      </vt:variant>
      <vt:variant>
        <vt:i4>3</vt:i4>
      </vt:variant>
      <vt:variant>
        <vt:i4>0</vt:i4>
      </vt:variant>
      <vt:variant>
        <vt:i4>5</vt:i4>
      </vt:variant>
      <vt:variant>
        <vt:lpwstr>http://www.bosch.com/</vt:lpwstr>
      </vt:variant>
      <vt:variant>
        <vt:lpwstr/>
      </vt:variant>
      <vt:variant>
        <vt:i4>6226015</vt:i4>
      </vt:variant>
      <vt:variant>
        <vt:i4>0</vt:i4>
      </vt:variant>
      <vt:variant>
        <vt:i4>0</vt:i4>
      </vt:variant>
      <vt:variant>
        <vt:i4>5</vt:i4>
      </vt:variant>
      <vt:variant>
        <vt:lpwstr>http://www.boschrexroth.com/</vt:lpwstr>
      </vt:variant>
      <vt:variant>
        <vt:lpwstr/>
      </vt:variant>
      <vt:variant>
        <vt:i4>6226015</vt:i4>
      </vt:variant>
      <vt:variant>
        <vt:i4>0</vt:i4>
      </vt:variant>
      <vt:variant>
        <vt:i4>0</vt:i4>
      </vt:variant>
      <vt:variant>
        <vt:i4>5</vt:i4>
      </vt:variant>
      <vt:variant>
        <vt:lpwstr>http://www.boschrexroth.com/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in Bosch Office Sans 15 pt</dc:title>
  <dc:creator>Iris Frodl-Stahl</dc:creator>
  <cp:lastModifiedBy>chriczak</cp:lastModifiedBy>
  <cp:revision>2</cp:revision>
  <cp:lastPrinted>2013-04-09T15:07:00Z</cp:lastPrinted>
  <dcterms:created xsi:type="dcterms:W3CDTF">2013-04-09T15:08:00Z</dcterms:created>
  <dcterms:modified xsi:type="dcterms:W3CDTF">2013-04-09T15:08:00Z</dcterms:modified>
</cp:coreProperties>
</file>